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510" w:lineRule="atLeas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pStyle w:val="4"/>
        <w:shd w:val="clear" w:color="auto" w:fill="FFFFFF"/>
        <w:spacing w:before="0" w:beforeAutospacing="0" w:after="0" w:afterAutospacing="0" w:line="510" w:lineRule="atLeast"/>
        <w:jc w:val="both"/>
        <w:rPr>
          <w:rFonts w:hint="default"/>
          <w:b w:val="0"/>
          <w:bCs w:val="0"/>
          <w:sz w:val="32"/>
          <w:szCs w:val="32"/>
          <w:lang w:val="en-US" w:eastAsia="zh-CN"/>
        </w:rPr>
      </w:pPr>
    </w:p>
    <w:p>
      <w:pPr>
        <w:pStyle w:val="4"/>
        <w:shd w:val="clear" w:color="auto" w:fill="FFFFFF"/>
        <w:spacing w:before="0" w:beforeAutospacing="0" w:after="0" w:afterAutospacing="0" w:line="510" w:lineRule="atLeast"/>
        <w:jc w:val="center"/>
        <w:rPr>
          <w:rFonts w:hint="eastAsia"/>
          <w:b/>
          <w:bCs/>
          <w:sz w:val="44"/>
          <w:szCs w:val="44"/>
        </w:rPr>
      </w:pPr>
      <w:r>
        <w:rPr>
          <w:rFonts w:hint="eastAsia"/>
          <w:b/>
          <w:bCs/>
          <w:sz w:val="44"/>
          <w:szCs w:val="44"/>
        </w:rPr>
        <w:t>全国人事考试服务平台考生操作指南</w:t>
      </w:r>
    </w:p>
    <w:p>
      <w:pPr>
        <w:pStyle w:val="4"/>
        <w:shd w:val="clear" w:color="auto" w:fill="FFFFFF"/>
        <w:spacing w:before="0" w:beforeAutospacing="0" w:after="0" w:afterAutospacing="0" w:line="510" w:lineRule="atLeast"/>
        <w:jc w:val="center"/>
        <w:rPr>
          <w:rFonts w:hint="eastAsia"/>
          <w:b/>
          <w:bCs/>
          <w:sz w:val="44"/>
          <w:szCs w:val="44"/>
        </w:rPr>
      </w:pPr>
    </w:p>
    <w:p>
      <w:pPr>
        <w:pStyle w:val="4"/>
        <w:shd w:val="clear" w:color="auto" w:fill="FFFFFF"/>
        <w:spacing w:before="0" w:beforeAutospacing="0" w:after="0" w:afterAutospacing="0" w:line="600" w:lineRule="exact"/>
        <w:ind w:firstLine="640" w:firstLineChars="200"/>
        <w:jc w:val="both"/>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报名流程为：“注册”→“上传照片”→“填写个人信息”→“选择职位”→“报名信息确认”→“资格审核”→“缴费”→“完成”。</w:t>
      </w:r>
    </w:p>
    <w:p>
      <w:pPr>
        <w:pStyle w:val="4"/>
        <w:shd w:val="clear" w:color="auto" w:fill="FFFFFF"/>
        <w:spacing w:before="0" w:beforeAutospacing="0" w:after="0" w:afterAutospacing="0" w:line="600" w:lineRule="exact"/>
        <w:ind w:firstLine="640" w:firstLineChars="200"/>
        <w:jc w:val="both"/>
        <w:rPr>
          <w:rFonts w:ascii="黑体" w:hAnsi="黑体" w:eastAsia="黑体" w:cs="黑体"/>
          <w:color w:val="333333"/>
          <w:sz w:val="32"/>
          <w:szCs w:val="32"/>
        </w:rPr>
      </w:pPr>
      <w:r>
        <w:rPr>
          <w:rStyle w:val="7"/>
          <w:rFonts w:hint="eastAsia" w:ascii="黑体" w:hAnsi="黑体" w:eastAsia="黑体" w:cs="黑体"/>
          <w:b w:val="0"/>
          <w:bCs w:val="0"/>
          <w:color w:val="333333"/>
          <w:sz w:val="32"/>
          <w:szCs w:val="32"/>
          <w:lang w:eastAsia="zh-CN"/>
        </w:rPr>
        <w:t>一、</w:t>
      </w:r>
      <w:r>
        <w:rPr>
          <w:rStyle w:val="7"/>
          <w:rFonts w:hint="eastAsia" w:ascii="黑体" w:hAnsi="黑体" w:eastAsia="黑体" w:cs="黑体"/>
          <w:b w:val="0"/>
          <w:bCs w:val="0"/>
          <w:color w:val="333333"/>
          <w:sz w:val="32"/>
          <w:szCs w:val="32"/>
        </w:rPr>
        <w:t>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报名前，必须进行“注册”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已经在全国人事考试服务平台注册的考生无需再次注册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。考生通过访问发布的报名系统网址，进入登录界面，点击“</w:t>
      </w:r>
      <w:r>
        <w:rPr>
          <w:rFonts w:hint="eastAsia" w:ascii="仿宋_GB2312" w:hAnsi="仿宋_GB2312" w:eastAsia="仿宋_GB2312" w:cs="仿宋_GB2312"/>
          <w:color w:val="333333"/>
          <w:sz w:val="28"/>
          <w:szCs w:val="28"/>
          <w:lang w:val="en-US" w:eastAsia="zh-CN"/>
        </w:rPr>
        <w:t>用户</w:t>
      </w:r>
      <w:r>
        <w:rPr>
          <w:rFonts w:hint="eastAsia" w:ascii="仿宋_GB2312" w:hAnsi="仿宋_GB2312" w:eastAsia="仿宋_GB2312" w:cs="仿宋_GB2312"/>
          <w:color w:val="333333"/>
          <w:sz w:val="28"/>
          <w:szCs w:val="28"/>
        </w:rPr>
        <w:t>注册”按钮，进入注册页面。填写相应的注册信息后，点击“注册”按钮，再次输入证件类型、证件号、姓名信息进行核对，校验无误后，完成注册，并自动跳转至登录页面。“姓名”和“身份证号”务必与身份证件保持一致。</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5015230" cy="2432050"/>
            <wp:effectExtent l="0" t="0" r="0" b="0"/>
            <wp:docPr id="2"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10;&#10;描述已自动生成"/>
                    <pic:cNvPicPr>
                      <a:picLocks noChangeAspect="1"/>
                    </pic:cNvPicPr>
                  </pic:nvPicPr>
                  <pic:blipFill>
                    <a:blip r:embed="rId5"/>
                    <a:stretch>
                      <a:fillRect/>
                    </a:stretch>
                  </pic:blipFill>
                  <pic:spPr>
                    <a:xfrm>
                      <a:off x="0" y="0"/>
                      <a:ext cx="5021036" cy="2434809"/>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5036185" cy="284861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36185" cy="28486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报考者注册时注意事项：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1.注册时姓名或身份证号填写错误的，用正确的姓名和身份证号重新注册，如提示“该证件号码在注册库中已经存在，请认真核对注册信息”，点击确定后可继续注册；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2.同一组身份证号码和姓名只允许注册报名一次，不能重复注册；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3.如本人并未注册但系统提示该证件号已注册的，首先请确认本人今年以来是否在全国人事考试服务平台注册过信息，如注册过，请用原注册账号及密码登</w:t>
      </w:r>
      <w:r>
        <w:rPr>
          <w:rFonts w:hint="eastAsia" w:ascii="仿宋_GB2312" w:hAnsi="仿宋_GB2312" w:eastAsia="仿宋_GB2312" w:cs="仿宋_GB2312"/>
          <w:color w:val="333333"/>
          <w:sz w:val="28"/>
          <w:szCs w:val="28"/>
          <w:lang w:val="en-US" w:eastAsia="zh-CN"/>
        </w:rPr>
        <w:t>录</w:t>
      </w:r>
      <w:r>
        <w:rPr>
          <w:rFonts w:hint="eastAsia" w:ascii="仿宋_GB2312" w:hAnsi="仿宋_GB2312" w:eastAsia="仿宋_GB2312" w:cs="仿宋_GB2312"/>
          <w:color w:val="333333"/>
          <w:sz w:val="28"/>
          <w:szCs w:val="28"/>
        </w:rPr>
        <w:t xml:space="preserve">(如忘记密码，可以按系统提示找回密码); </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4.本次考试的有效身份证件为有效期内的第二代居民身份证或有效期内的临时身份证，</w:t>
      </w:r>
      <w:r>
        <w:rPr>
          <w:rFonts w:hint="eastAsia" w:ascii="仿宋_GB2312" w:hAnsi="仿宋_GB2312" w:eastAsia="仿宋_GB2312" w:cs="仿宋_GB2312"/>
          <w:color w:val="333333"/>
          <w:sz w:val="28"/>
          <w:szCs w:val="28"/>
          <w:lang w:val="en-US" w:eastAsia="zh-CN"/>
        </w:rPr>
        <w:t>其他</w:t>
      </w:r>
      <w:r>
        <w:rPr>
          <w:rFonts w:hint="eastAsia" w:ascii="仿宋_GB2312" w:hAnsi="仿宋_GB2312" w:eastAsia="仿宋_GB2312" w:cs="仿宋_GB2312"/>
          <w:color w:val="333333"/>
          <w:sz w:val="28"/>
          <w:szCs w:val="28"/>
        </w:rPr>
        <w:t>证件不能作为有效身份证明。身份证是考录过程中的重要证件，请报考者关注本人身份证有效期，并妥善保管，以免影响考试；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5.请报考者务必使用第二代身份证报考，若身份证号最后一位是“X”，请用半角的“X”(大写)进行注册。</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二、</w:t>
      </w:r>
      <w:r>
        <w:rPr>
          <w:rFonts w:hint="eastAsia" w:ascii="黑体" w:hAnsi="黑体" w:eastAsia="黑体" w:cs="黑体"/>
          <w:color w:val="333333"/>
          <w:sz w:val="28"/>
          <w:szCs w:val="28"/>
        </w:rPr>
        <w:t>上传照片</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进入登录界面，首次登录系统需要上传照片，系统只能上传通过中国人事考试网发布的照片处理工具</w:t>
      </w:r>
      <w:r>
        <w:rPr>
          <w:rFonts w:hint="eastAsia" w:ascii="仿宋_GB2312" w:hAnsi="仿宋_GB2312" w:eastAsia="仿宋_GB2312" w:cs="仿宋_GB2312"/>
          <w:color w:val="333333"/>
          <w:sz w:val="28"/>
          <w:szCs w:val="28"/>
          <w:lang w:eastAsia="zh-CN"/>
        </w:rPr>
        <w:t>（http://www.cpta.com.cn/tooldown.html）</w:t>
      </w:r>
      <w:r>
        <w:rPr>
          <w:rFonts w:hint="eastAsia" w:ascii="仿宋_GB2312" w:hAnsi="仿宋_GB2312" w:eastAsia="仿宋_GB2312" w:cs="仿宋_GB2312"/>
          <w:color w:val="333333"/>
          <w:sz w:val="28"/>
          <w:szCs w:val="28"/>
        </w:rPr>
        <w:t>处理后的照片，点击“打开照片”按钮选择要上传的照片,输入验证码,点击“保存照片”,上传成功后跳转到照片确认页面，核对照片无误后点击“确定”。</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80940" cy="2716530"/>
            <wp:effectExtent l="0" t="0" r="10160" b="7620"/>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80940" cy="2716530"/>
                    </a:xfrm>
                    <a:prstGeom prst="rect">
                      <a:avLst/>
                    </a:prstGeom>
                    <a:noFill/>
                    <a:ln>
                      <a:noFill/>
                    </a:ln>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79670" cy="2416810"/>
            <wp:effectExtent l="0" t="0" r="11430" b="254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79670" cy="24168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Style w:val="7"/>
          <w:rFonts w:hint="eastAsia" w:ascii="仿宋_GB2312" w:hAnsi="仿宋_GB2312" w:eastAsia="仿宋_GB2312" w:cs="仿宋_GB2312"/>
          <w:color w:val="333333"/>
          <w:sz w:val="28"/>
          <w:szCs w:val="28"/>
        </w:rPr>
        <w:t>报考者上传照片时注意事项：</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照片处理工具是对报考者所需上传照片进行标准化处理的专用照片处理软件。照片上传之前均须通过“照片处理工具”进行处理、保存，否则无法完成照片上传和后续相关操作。源照片要求：报考者本人近期免冠正面电子证件照片(蓝底或白底证件照，JPG或JPEG格式，照片宽度不低于295像素，高度不低于413像素)；</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2.“照片处理工具”可于考试报名开始前下载。请报考者提前下载“照片处理工具”对照片进行处理。报名开始后点击报名页面上的“照片处理工具”下载并按要求处理照片并保存；</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3.请报考者仔细核对上传的照片信息，上传照片信息一旦确认，将不允许修改。</w:t>
      </w:r>
    </w:p>
    <w:p>
      <w:pPr>
        <w:pStyle w:val="4"/>
        <w:shd w:val="clear" w:color="auto" w:fill="FFFFFF"/>
        <w:spacing w:before="0" w:beforeAutospacing="0" w:after="0" w:afterAutospacing="0" w:line="56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三、</w:t>
      </w:r>
      <w:r>
        <w:rPr>
          <w:rStyle w:val="7"/>
          <w:rFonts w:hint="eastAsia" w:ascii="黑体" w:hAnsi="黑体" w:eastAsia="黑体" w:cs="黑体"/>
          <w:b w:val="0"/>
          <w:bCs w:val="0"/>
          <w:color w:val="333333"/>
          <w:sz w:val="28"/>
          <w:szCs w:val="28"/>
        </w:rPr>
        <w:t>填写报名信息</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报考者登录后，阅读“报考须知”页面，阅读完“报考须知”后点击“接受”后进入“承诺书”。阅读并接受“承诺书”后进入“填写个人信息”。</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特别注意：“填写个人信息”页面录入的信息一定要准确有效，标有“*”的项目必须填写，且报考者填写的文字内容不要超过限定的字符数。</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个人信息填写完成，点击“保存”后保存个人信息，如个人信息填写错误，点击“查看报考状态”“信息维护”按钮进行修改。</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705350" cy="21717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9"/>
                    <a:stretch>
                      <a:fillRect/>
                    </a:stretch>
                  </pic:blipFill>
                  <pic:spPr>
                    <a:xfrm>
                      <a:off x="0" y="0"/>
                      <a:ext cx="4705592" cy="2171812"/>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填写报名信息注意事项：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请报考者在提交信息保存前仔细校对，务必保证本人填写的报名信息准确无误，报名信息一经提交确认或审核通过，不允许进行修改。</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四、</w:t>
      </w:r>
      <w:r>
        <w:rPr>
          <w:rStyle w:val="7"/>
          <w:rFonts w:hint="eastAsia" w:ascii="黑体" w:hAnsi="黑体" w:eastAsia="黑体" w:cs="黑体"/>
          <w:b w:val="0"/>
          <w:bCs w:val="0"/>
          <w:color w:val="333333"/>
          <w:sz w:val="28"/>
          <w:szCs w:val="28"/>
        </w:rPr>
        <w:t>选择职位</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hint="eastAsia" w:ascii="仿宋_GB2312" w:hAnsi="仿宋_GB2312" w:eastAsia="仿宋_GB2312" w:cs="仿宋_GB2312"/>
          <w:color w:val="333333"/>
          <w:sz w:val="28"/>
          <w:szCs w:val="28"/>
        </w:rPr>
        <w:t>报考者填写个人信息完成点击“保存”，提示保存成功后,跳转到报考流程页面。点击“选择职位”选项，跳转到选择报考职位界面，报考者可以点击“选择职位”按钮，通过树形菜单选择对应的职位，选择对应的职位后，系统会提示报考该职位所需的条件，选择相应的职位，点击“保存”按钮，提示保存成功后,跳转到报考流程页面。</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89500" cy="2388870"/>
            <wp:effectExtent l="0" t="0" r="635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0"/>
                    <a:stretch>
                      <a:fillRect/>
                    </a:stretch>
                  </pic:blipFill>
                  <pic:spPr>
                    <a:xfrm>
                      <a:off x="0" y="0"/>
                      <a:ext cx="4943992" cy="241558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五、</w:t>
      </w:r>
      <w:r>
        <w:rPr>
          <w:rStyle w:val="7"/>
          <w:rFonts w:hint="eastAsia" w:ascii="黑体" w:hAnsi="黑体" w:eastAsia="黑体" w:cs="黑体"/>
          <w:b w:val="0"/>
          <w:bCs w:val="0"/>
          <w:color w:val="333333"/>
          <w:sz w:val="28"/>
          <w:szCs w:val="28"/>
        </w:rPr>
        <w:t>报名信息确认</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点击“报名信息确认”按钮后，跳转到报名信息确认页面, 通过点击“确认”按钮，提示确认成功后跳转到报考流程页面，则完成填报信息操作。</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74260" cy="1562100"/>
            <wp:effectExtent l="0" t="0" r="254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11"/>
                    <a:stretch>
                      <a:fillRect/>
                    </a:stretch>
                  </pic:blipFill>
                  <pic:spPr>
                    <a:xfrm>
                      <a:off x="0" y="0"/>
                      <a:ext cx="4904202" cy="1571528"/>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874895" cy="2153920"/>
            <wp:effectExtent l="0" t="0" r="1905" b="17780"/>
            <wp:docPr id="8" name="图片 8" descr="1c87380d82db1797680766d44f76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87380d82db1797680766d44f766dc"/>
                    <pic:cNvPicPr>
                      <a:picLocks noChangeAspect="1"/>
                    </pic:cNvPicPr>
                  </pic:nvPicPr>
                  <pic:blipFill>
                    <a:blip r:embed="rId12"/>
                    <a:stretch>
                      <a:fillRect/>
                    </a:stretch>
                  </pic:blipFill>
                  <pic:spPr>
                    <a:xfrm>
                      <a:off x="0" y="0"/>
                      <a:ext cx="4874895" cy="215392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53000" cy="2390775"/>
            <wp:effectExtent l="0" t="0" r="0" b="9525"/>
            <wp:docPr id="23" name="图片 2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网站&#10;&#10;描述已自动生成"/>
                    <pic:cNvPicPr>
                      <a:picLocks noChangeAspect="1"/>
                    </pic:cNvPicPr>
                  </pic:nvPicPr>
                  <pic:blipFill>
                    <a:blip r:embed="rId13"/>
                    <a:stretch>
                      <a:fillRect/>
                    </a:stretch>
                  </pic:blipFill>
                  <pic:spPr>
                    <a:xfrm>
                      <a:off x="0" y="0"/>
                      <a:ext cx="4970017" cy="2390775"/>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报名信息确认注意事项：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1.只有在“报名信息确认”页面点击“确认”按钮后，才将个人报考信息提交至招考部门，如未完成“报名信息确认”操作，报名过程未全部完成，招考部门将无法看到报考者信息，无法进行资格审查。</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2.报考者应认真了解基本的政策和要求，仔细阅读《岗位及其资格条件一览</w:t>
      </w:r>
      <w:r>
        <w:rPr>
          <w:rFonts w:hint="eastAsia" w:ascii="仿宋_GB2312" w:hAnsi="仿宋_GB2312" w:eastAsia="仿宋_GB2312" w:cs="仿宋_GB2312"/>
          <w:color w:val="333333"/>
          <w:sz w:val="28"/>
          <w:szCs w:val="28"/>
          <w:lang w:val="en-US" w:eastAsia="zh-CN"/>
        </w:rPr>
        <w:t>表</w:t>
      </w:r>
      <w:r>
        <w:rPr>
          <w:rFonts w:hint="eastAsia" w:ascii="仿宋_GB2312" w:hAnsi="仿宋_GB2312" w:eastAsia="仿宋_GB2312" w:cs="仿宋_GB2312"/>
          <w:color w:val="333333"/>
          <w:sz w:val="28"/>
          <w:szCs w:val="28"/>
        </w:rPr>
        <w:t>》，结合自身条件，慎重选择适合自己的招考职位。职位提交前请确认个人信息是否按本人实际情况准确填写，如个人信息填写与本人实际情况不一致需要修改，点击“查看报考状态”</w:t>
      </w:r>
      <w:r>
        <w:rPr>
          <w:rFonts w:hint="eastAsia" w:ascii="仿宋_GB2312" w:hAnsi="仿宋_GB2312" w:eastAsia="仿宋_GB2312" w:cs="仿宋_GB2312"/>
          <w:color w:val="333333"/>
          <w:sz w:val="28"/>
          <w:szCs w:val="28"/>
          <w:lang w:val="en-US" w:eastAsia="zh-CN"/>
        </w:rPr>
        <w:t>后，可选择</w:t>
      </w:r>
      <w:r>
        <w:rPr>
          <w:rFonts w:hint="eastAsia" w:ascii="仿宋_GB2312" w:hAnsi="仿宋_GB2312" w:eastAsia="仿宋_GB2312" w:cs="仿宋_GB2312"/>
          <w:color w:val="333333"/>
          <w:sz w:val="28"/>
          <w:szCs w:val="28"/>
        </w:rPr>
        <w:t>“</w:t>
      </w:r>
      <w:r>
        <w:rPr>
          <w:rFonts w:hint="eastAsia" w:ascii="仿宋_GB2312" w:hAnsi="仿宋_GB2312" w:eastAsia="仿宋_GB2312" w:cs="仿宋_GB2312"/>
          <w:color w:val="333333"/>
          <w:sz w:val="28"/>
          <w:szCs w:val="28"/>
          <w:lang w:val="en-US" w:eastAsia="zh-CN"/>
        </w:rPr>
        <w:t>填报</w:t>
      </w:r>
      <w:r>
        <w:rPr>
          <w:rFonts w:hint="eastAsia" w:ascii="仿宋_GB2312" w:hAnsi="仿宋_GB2312" w:eastAsia="仿宋_GB2312" w:cs="仿宋_GB2312"/>
          <w:color w:val="333333"/>
          <w:sz w:val="28"/>
          <w:szCs w:val="28"/>
        </w:rPr>
        <w:t>信息”按钮进行</w:t>
      </w:r>
      <w:r>
        <w:rPr>
          <w:rFonts w:hint="eastAsia" w:ascii="仿宋_GB2312" w:hAnsi="仿宋_GB2312" w:eastAsia="仿宋_GB2312" w:cs="仿宋_GB2312"/>
          <w:color w:val="333333"/>
          <w:sz w:val="28"/>
          <w:szCs w:val="28"/>
          <w:lang w:val="en-US" w:eastAsia="zh-CN"/>
        </w:rPr>
        <w:t>个人信息修改或选择“选择职位”按钮重新填报职位</w:t>
      </w:r>
      <w:r>
        <w:rPr>
          <w:rFonts w:hint="eastAsia" w:ascii="仿宋_GB2312" w:hAnsi="仿宋_GB2312" w:eastAsia="仿宋_GB2312" w:cs="仿宋_GB2312"/>
          <w:color w:val="333333"/>
          <w:sz w:val="28"/>
          <w:szCs w:val="28"/>
        </w:rPr>
        <w:t>。一旦进行“报名信息确认”操作后，将不能再修改报名信息和报考职位。</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六、</w:t>
      </w:r>
      <w:r>
        <w:rPr>
          <w:rFonts w:hint="eastAsia" w:ascii="黑体" w:hAnsi="黑体" w:eastAsia="黑体" w:cs="黑体"/>
          <w:color w:val="333333"/>
          <w:sz w:val="28"/>
          <w:szCs w:val="28"/>
        </w:rPr>
        <w:t>网上缴费</w:t>
      </w:r>
    </w:p>
    <w:p>
      <w:pPr>
        <w:pStyle w:val="4"/>
        <w:shd w:val="clear" w:color="auto" w:fill="FFFFFF"/>
        <w:spacing w:beforeAutospacing="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过审核的考生可以进行网上缴费,点击报考流程中"网上缴费"选项,可以进入网上缴费的页面,如下图所示: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65700" cy="2491740"/>
            <wp:effectExtent l="0" t="0" r="6350" b="381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4"/>
                    <a:stretch>
                      <a:fillRect/>
                    </a:stretch>
                  </pic:blipFill>
                  <pic:spPr>
                    <a:xfrm>
                      <a:off x="0" y="0"/>
                      <a:ext cx="5014880" cy="251655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考生可以根据自己的情况选择支付的网关,选择完成后点击"生成订单"按钮,可以生成订单,如下图所示:</w:t>
      </w:r>
    </w:p>
    <w:p>
      <w:pPr>
        <w:pStyle w:val="4"/>
        <w:shd w:val="clear" w:color="auto" w:fill="FFFFFF"/>
        <w:spacing w:line="510" w:lineRule="atLeast"/>
        <w:ind w:firstLine="480"/>
        <w:jc w:val="center"/>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744720" cy="2564130"/>
            <wp:effectExtent l="0" t="0" r="17780" b="7620"/>
            <wp:docPr id="9" name="图片 9" descr="支付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支付前"/>
                    <pic:cNvPicPr>
                      <a:picLocks noChangeAspect="1"/>
                    </pic:cNvPicPr>
                  </pic:nvPicPr>
                  <pic:blipFill>
                    <a:blip r:embed="rId15"/>
                    <a:stretch>
                      <a:fillRect/>
                    </a:stretch>
                  </pic:blipFill>
                  <pic:spPr>
                    <a:xfrm>
                      <a:off x="0" y="0"/>
                      <a:ext cx="4744720" cy="2564130"/>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订单确认无误后,点击"支付"按钮跳转至支付平台完成支付,支付完成后再点击"支付完毕"按钮完成网上支付操作,如下图所示:</w:t>
      </w:r>
    </w:p>
    <w:p>
      <w:pPr>
        <w:pStyle w:val="4"/>
        <w:shd w:val="clear" w:color="auto" w:fill="FFFFFF"/>
        <w:spacing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978400" cy="2572385"/>
            <wp:effectExtent l="0" t="0" r="12700" b="18415"/>
            <wp:docPr id="12" name="图片 12" descr="支付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支付后"/>
                    <pic:cNvPicPr>
                      <a:picLocks noChangeAspect="1"/>
                    </pic:cNvPicPr>
                  </pic:nvPicPr>
                  <pic:blipFill>
                    <a:blip r:embed="rId16"/>
                    <a:stretch>
                      <a:fillRect/>
                    </a:stretch>
                  </pic:blipFill>
                  <pic:spPr>
                    <a:xfrm>
                      <a:off x="0" y="0"/>
                      <a:ext cx="4978400" cy="2572385"/>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七、</w:t>
      </w:r>
      <w:bookmarkStart w:id="0" w:name="_GoBack"/>
      <w:bookmarkEnd w:id="0"/>
      <w:r>
        <w:rPr>
          <w:rFonts w:hint="eastAsia" w:ascii="黑体" w:hAnsi="黑体" w:eastAsia="黑体" w:cs="黑体"/>
          <w:color w:val="333333"/>
          <w:sz w:val="28"/>
          <w:szCs w:val="28"/>
        </w:rPr>
        <w:t>准考证打印</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报名成功的考生可在规定的时间内打印准考证，点击左侧菜单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"打印准考证"选项,可下载准考证PDF文件,如下图所示：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21885" cy="1951990"/>
            <wp:effectExtent l="0" t="0" r="0" b="0"/>
            <wp:docPr id="76561795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7955" name="图片 1" descr="图形用户界面, 文本, 应用程序, 电子邮件, 网站&#10;&#10;描述已自动生成"/>
                    <pic:cNvPicPr>
                      <a:picLocks noChangeAspect="1"/>
                    </pic:cNvPicPr>
                  </pic:nvPicPr>
                  <pic:blipFill>
                    <a:blip r:embed="rId17"/>
                    <a:stretch>
                      <a:fillRect/>
                    </a:stretch>
                  </pic:blipFill>
                  <pic:spPr>
                    <a:xfrm>
                      <a:off x="0" y="0"/>
                      <a:ext cx="4929095" cy="1954784"/>
                    </a:xfrm>
                    <a:prstGeom prst="rect">
                      <a:avLst/>
                    </a:prstGeom>
                  </pic:spPr>
                </pic:pic>
              </a:graphicData>
            </a:graphic>
          </wp:inline>
        </w:drawing>
      </w:r>
    </w:p>
    <w:p>
      <w:pPr>
        <w:pStyle w:val="4"/>
        <w:shd w:val="clear" w:color="auto" w:fill="FFFFFF"/>
        <w:spacing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rPr>
        <w:t>下载的准考证文件可用</w:t>
      </w:r>
      <w:r>
        <w:rPr>
          <w:rFonts w:ascii="微软雅黑" w:hAnsi="微软雅黑" w:eastAsia="微软雅黑"/>
          <w:color w:val="333333"/>
        </w:rPr>
        <w:t>PDF</w:t>
      </w:r>
      <w:r>
        <w:rPr>
          <w:rFonts w:hint="eastAsia" w:ascii="微软雅黑" w:hAnsi="微软雅黑" w:eastAsia="微软雅黑"/>
          <w:color w:val="333333"/>
        </w:rPr>
        <w:t>阅读器打开后完成准考证打印</w:t>
      </w:r>
      <w:r>
        <w:rPr>
          <w:rFonts w:hint="eastAsia" w:ascii="微软雅黑" w:hAnsi="微软雅黑" w:eastAsia="微软雅黑"/>
          <w:color w:val="333333"/>
          <w:lang w:eastAsia="zh-CN"/>
        </w:rPr>
        <w:t>。</w:t>
      </w:r>
    </w:p>
    <w:p>
      <w:pPr>
        <w:pStyle w:val="4"/>
        <w:shd w:val="clear" w:color="auto" w:fill="FFFFFF"/>
        <w:spacing w:line="510" w:lineRule="atLeast"/>
        <w:ind w:firstLine="480"/>
        <w:jc w:val="both"/>
        <w:rPr>
          <w:rFonts w:ascii="微软雅黑" w:hAnsi="微软雅黑" w:eastAsia="微软雅黑"/>
          <w:color w:val="333333"/>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4MjYyMDY0Yjg2NzIzOTBiOTgzOWYyNzk2Y2IxNjMifQ=="/>
  </w:docVars>
  <w:rsids>
    <w:rsidRoot w:val="008B38FD"/>
    <w:rsid w:val="00037F25"/>
    <w:rsid w:val="0005088B"/>
    <w:rsid w:val="00052279"/>
    <w:rsid w:val="001573EF"/>
    <w:rsid w:val="001651AF"/>
    <w:rsid w:val="00187C3F"/>
    <w:rsid w:val="001A5F86"/>
    <w:rsid w:val="001B6F17"/>
    <w:rsid w:val="001C0AD5"/>
    <w:rsid w:val="001E0F4C"/>
    <w:rsid w:val="00204744"/>
    <w:rsid w:val="00275A62"/>
    <w:rsid w:val="002D62D5"/>
    <w:rsid w:val="002E05E7"/>
    <w:rsid w:val="00306A17"/>
    <w:rsid w:val="003346BF"/>
    <w:rsid w:val="00387A0A"/>
    <w:rsid w:val="00394C5E"/>
    <w:rsid w:val="003D130D"/>
    <w:rsid w:val="00482A63"/>
    <w:rsid w:val="004C05E7"/>
    <w:rsid w:val="004E134A"/>
    <w:rsid w:val="00500AEA"/>
    <w:rsid w:val="005059EC"/>
    <w:rsid w:val="00546A95"/>
    <w:rsid w:val="00554B2B"/>
    <w:rsid w:val="00584099"/>
    <w:rsid w:val="00600417"/>
    <w:rsid w:val="00612AE2"/>
    <w:rsid w:val="00613386"/>
    <w:rsid w:val="00696CA3"/>
    <w:rsid w:val="006D526F"/>
    <w:rsid w:val="006E2F71"/>
    <w:rsid w:val="00754EB7"/>
    <w:rsid w:val="007B4FA6"/>
    <w:rsid w:val="00843AF4"/>
    <w:rsid w:val="008516DD"/>
    <w:rsid w:val="008B38FD"/>
    <w:rsid w:val="008C6EE0"/>
    <w:rsid w:val="008D3B13"/>
    <w:rsid w:val="009001C0"/>
    <w:rsid w:val="009057B4"/>
    <w:rsid w:val="00931786"/>
    <w:rsid w:val="009552D2"/>
    <w:rsid w:val="009B1A23"/>
    <w:rsid w:val="009B4788"/>
    <w:rsid w:val="009B566D"/>
    <w:rsid w:val="009C27E1"/>
    <w:rsid w:val="009E763B"/>
    <w:rsid w:val="009F345C"/>
    <w:rsid w:val="00A37B1B"/>
    <w:rsid w:val="00A52193"/>
    <w:rsid w:val="00A7641D"/>
    <w:rsid w:val="00A77EA0"/>
    <w:rsid w:val="00AD6171"/>
    <w:rsid w:val="00B22578"/>
    <w:rsid w:val="00B6524D"/>
    <w:rsid w:val="00BA1C84"/>
    <w:rsid w:val="00C0379A"/>
    <w:rsid w:val="00C061EF"/>
    <w:rsid w:val="00C5521E"/>
    <w:rsid w:val="00C70C56"/>
    <w:rsid w:val="00C8778F"/>
    <w:rsid w:val="00CB5A6B"/>
    <w:rsid w:val="00CC42B6"/>
    <w:rsid w:val="00CE5007"/>
    <w:rsid w:val="00D20022"/>
    <w:rsid w:val="00D61700"/>
    <w:rsid w:val="00D677B2"/>
    <w:rsid w:val="00DF0DF7"/>
    <w:rsid w:val="00E01961"/>
    <w:rsid w:val="00E64D21"/>
    <w:rsid w:val="00E652E3"/>
    <w:rsid w:val="00E76656"/>
    <w:rsid w:val="00E83CE2"/>
    <w:rsid w:val="00E8500C"/>
    <w:rsid w:val="00ED0AA7"/>
    <w:rsid w:val="00EE289D"/>
    <w:rsid w:val="00F2553D"/>
    <w:rsid w:val="00F33CAA"/>
    <w:rsid w:val="00F37CAC"/>
    <w:rsid w:val="00F65F92"/>
    <w:rsid w:val="00F72493"/>
    <w:rsid w:val="00F82185"/>
    <w:rsid w:val="00F9124F"/>
    <w:rsid w:val="09DB0DE2"/>
    <w:rsid w:val="0EDA2851"/>
    <w:rsid w:val="0F2C100C"/>
    <w:rsid w:val="184C3928"/>
    <w:rsid w:val="1A815666"/>
    <w:rsid w:val="215F782F"/>
    <w:rsid w:val="22E20C6B"/>
    <w:rsid w:val="23CF11EF"/>
    <w:rsid w:val="23D703BE"/>
    <w:rsid w:val="24F157A9"/>
    <w:rsid w:val="2E1B251B"/>
    <w:rsid w:val="300F016E"/>
    <w:rsid w:val="3AB65ED2"/>
    <w:rsid w:val="3B69310C"/>
    <w:rsid w:val="42BB13EF"/>
    <w:rsid w:val="42F75C15"/>
    <w:rsid w:val="49A8711D"/>
    <w:rsid w:val="4A5418A6"/>
    <w:rsid w:val="4E390F2A"/>
    <w:rsid w:val="51D76EB0"/>
    <w:rsid w:val="529E65B4"/>
    <w:rsid w:val="54AD5568"/>
    <w:rsid w:val="5C900FC3"/>
    <w:rsid w:val="641D4C90"/>
    <w:rsid w:val="6D3732A6"/>
    <w:rsid w:val="74BA1C59"/>
    <w:rsid w:val="75B642FD"/>
    <w:rsid w:val="78580C84"/>
    <w:rsid w:val="787212BF"/>
    <w:rsid w:val="7A15284A"/>
    <w:rsid w:val="7F6F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bCs/>
    </w:rPr>
  </w:style>
  <w:style w:type="character" w:customStyle="1" w:styleId="8">
    <w:name w:val="页眉 字符"/>
    <w:basedOn w:val="6"/>
    <w:link w:val="3"/>
    <w:qFormat/>
    <w:uiPriority w:val="99"/>
    <w:rPr>
      <w:kern w:val="2"/>
      <w:sz w:val="18"/>
      <w:szCs w:val="18"/>
    </w:rPr>
  </w:style>
  <w:style w:type="character" w:customStyle="1" w:styleId="9">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1976</Words>
  <Characters>2000</Characters>
  <Lines>14</Lines>
  <Paragraphs>4</Paragraphs>
  <TotalTime>6</TotalTime>
  <ScaleCrop>false</ScaleCrop>
  <LinksUpToDate>false</LinksUpToDate>
  <CharactersWithSpaces>2002</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2022-03-24T08:33:00Z</dcterms:created>
  <dc:creator>付 大江</dc:creator>
  <cp:lastModifiedBy>Administrator</cp:lastModifiedBy>
  <cp:lastPrinted>2024-06-27T00:25:00Z</cp:lastPrinted>
  <dcterms:modified xsi:type="dcterms:W3CDTF">2024-06-27T08:19:54Z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y fmtid="{D5CDD505-2E9C-101B-9397-08002B2CF9AE}" pid="3" name="ICV">
    <vt:lpwstr>172C2B7165CA448ABB435DB2BDB3FC1D_12</vt:lpwstr>
  </property>
</Properties>
</file>