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left="0" w:leftChars="0" w:right="25" w:rightChars="12" w:firstLine="0" w:firstLineChars="0"/>
        <w:jc w:val="both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widowControl/>
        <w:adjustRightInd w:val="0"/>
        <w:spacing w:line="460" w:lineRule="exact"/>
        <w:ind w:right="25" w:rightChars="12"/>
        <w:jc w:val="center"/>
        <w:textAlignment w:val="baseline"/>
        <w:rPr>
          <w:rFonts w:hint="default"/>
          <w:color w:val="auto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胶州市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202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届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山东省公费师范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highlight w:val="none"/>
          <w:lang w:val="en-US" w:eastAsia="zh-CN"/>
        </w:rPr>
        <w:t>毕业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生岗位计划表</w:t>
      </w:r>
    </w:p>
    <w:tbl>
      <w:tblPr>
        <w:tblStyle w:val="6"/>
        <w:tblW w:w="89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89"/>
        <w:gridCol w:w="874"/>
        <w:gridCol w:w="4037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学科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学段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计划数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岗位设置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int="eastAsia" w:ascii="Times New Roman" w:hAnsi="Times New Roman" w:cs="Times New Roman"/>
                <w:i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i w:val="0"/>
                <w:color w:val="auto"/>
                <w:highlight w:val="none"/>
                <w:lang w:val="en-US" w:eastAsia="zh-CN" w:bidi="ar"/>
              </w:rPr>
              <w:t>招聘专业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i w:val="0"/>
                <w:color w:val="auto"/>
                <w:highlight w:val="none"/>
                <w:lang w:val="en-US" w:eastAsia="zh-CN"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道德与法治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九年一贯制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胶州市少海实验学校1人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语文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中小学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胶州市瑞华实验初级中学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胶州市北关小学1人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中小学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胶州市阜安中学1人、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胶州市第三实验小学1人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数学与应用数学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英语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中小学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胶州市振华中学1人、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胶州市常州路小学1人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历史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胶州市云溪中学1人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历史学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地理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初中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胶州市实验初级中学1人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地理科学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生物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九年一贯制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胶州市三里河实验学校1人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信息技术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胶州市三里河小学1人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体育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青岛大学附属云华小学1人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音乐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胶州市福州路小学1人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音乐学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美术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胶州市振华教育集团1人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心理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胶州市北关中学1人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应用心理学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特殊教育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特教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胶州市特殊教育中心1人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学前教育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学前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胶州市第四实验幼儿园1人，胶州市第五实验幼儿园1人、上合示范区实验幼儿园2人，胶州市少海实验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幼儿园1人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  <w:t>学前教育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b/>
          <w:bCs/>
          <w:strike/>
          <w:dstrike w:val="0"/>
          <w:color w:val="auto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4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4"/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Fonts w:hint="eastAsia" w:eastAsia="宋体"/>
        <w:lang w:eastAsia="zh-CN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framePr w:wrap="around" w:vAnchor="text" w:hAnchor="margin" w:xAlign="center" w:y="1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2M4ZDk0OTUxZDdkNTU5Nzk4MDNkZTUwZTczYzMifQ=="/>
  </w:docVars>
  <w:rsids>
    <w:rsidRoot w:val="058D4816"/>
    <w:rsid w:val="058D4816"/>
    <w:rsid w:val="1675334D"/>
    <w:rsid w:val="3AA93C96"/>
    <w:rsid w:val="47882AA1"/>
    <w:rsid w:val="49971BC2"/>
    <w:rsid w:val="4A444214"/>
    <w:rsid w:val="580826B8"/>
    <w:rsid w:val="5A640AAC"/>
    <w:rsid w:val="5F7239A5"/>
    <w:rsid w:val="6032538F"/>
    <w:rsid w:val="6F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11"/>
    <w:basedOn w:val="7"/>
    <w:autoRedefine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0">
    <w:name w:val="font21"/>
    <w:basedOn w:val="7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2024-03-18T10:09:00Z</dcterms:created>
  <dc:creator>孔庆祥</dc:creator>
  <cp:lastModifiedBy>孔庆祥</cp:lastModifiedBy>
  <dcterms:modified xsi:type="dcterms:W3CDTF">2024-03-18T10:55:25Z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1AA73C9B30F043D88A7F1FDAA6C8BE7D_11</vt:lpwstr>
  </property>
</Properties>
</file>