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990"/>
        </w:tabs>
        <w:adjustRightInd w:val="0"/>
        <w:snapToGrid w:val="0"/>
        <w:rPr>
          <w:rFonts w:hint="eastAsia" w:ascii="宋体" w:hAnsi="宋体"/>
          <w:b/>
          <w:color w:val="FF0000"/>
          <w:sz w:val="72"/>
          <w:szCs w:val="72"/>
          <w:lang w:val="zh-CN"/>
        </w:rPr>
      </w:pPr>
      <w:r>
        <w:rPr>
          <w:sz w:val="36"/>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270510</wp:posOffset>
                </wp:positionV>
                <wp:extent cx="4865370" cy="2284730"/>
                <wp:effectExtent l="0" t="0" r="11430" b="1270"/>
                <wp:wrapNone/>
                <wp:docPr id="2" name="文本框 2"/>
                <wp:cNvGraphicFramePr/>
                <a:graphic xmlns:a="http://schemas.openxmlformats.org/drawingml/2006/main">
                  <a:graphicData uri="http://schemas.microsoft.com/office/word/2010/wordprocessingShape">
                    <wps:wsp>
                      <wps:cNvSpPr txBox="1"/>
                      <wps:spPr>
                        <a:xfrm>
                          <a:off x="0" y="0"/>
                          <a:ext cx="4865370" cy="2284730"/>
                        </a:xfrm>
                        <a:prstGeom prst="rect">
                          <a:avLst/>
                        </a:prstGeom>
                        <a:solidFill>
                          <a:srgbClr val="FFFFFF"/>
                        </a:solidFill>
                        <a:ln w="6350">
                          <a:noFill/>
                        </a:ln>
                      </wps:spPr>
                      <wps:txbx>
                        <w:txbxContent>
                          <w:p>
                            <w:pPr>
                              <w:keepNext w:val="0"/>
                              <w:keepLines w:val="0"/>
                              <w:pageBreakBefore w:val="0"/>
                              <w:widowControl w:val="0"/>
                              <w:kinsoku/>
                              <w:wordWrap/>
                              <w:overflowPunct/>
                              <w:topLinePunct w:val="0"/>
                              <w:autoSpaceDE/>
                              <w:autoSpaceDN/>
                              <w:bidi w:val="0"/>
                              <w:adjustRightInd/>
                              <w:snapToGrid/>
                              <w:spacing w:line="800" w:lineRule="exact"/>
                              <w:jc w:val="distribute"/>
                              <w:textAlignment w:val="auto"/>
                              <w:rPr>
                                <w:rFonts w:hint="eastAsia" w:ascii="宋体" w:hAnsi="宋体" w:eastAsia="宋体" w:cs="宋体"/>
                                <w:b/>
                                <w:bCs/>
                                <w:color w:val="FF0000"/>
                                <w:sz w:val="36"/>
                                <w:szCs w:val="36"/>
                                <w:lang w:eastAsia="zh-CN"/>
                              </w:rPr>
                            </w:pPr>
                            <w:r>
                              <w:rPr>
                                <w:rFonts w:hint="eastAsia" w:ascii="宋体" w:hAnsi="宋体" w:eastAsia="宋体" w:cs="宋体"/>
                                <w:b/>
                                <w:bCs/>
                                <w:color w:val="FF0000"/>
                                <w:sz w:val="36"/>
                                <w:szCs w:val="36"/>
                                <w:lang w:eastAsia="zh-CN"/>
                              </w:rPr>
                              <w:t>德保县教育局</w:t>
                            </w:r>
                          </w:p>
                          <w:p>
                            <w:pPr>
                              <w:keepNext w:val="0"/>
                              <w:keepLines w:val="0"/>
                              <w:pageBreakBefore w:val="0"/>
                              <w:widowControl w:val="0"/>
                              <w:kinsoku/>
                              <w:wordWrap/>
                              <w:overflowPunct/>
                              <w:topLinePunct w:val="0"/>
                              <w:autoSpaceDE/>
                              <w:autoSpaceDN/>
                              <w:bidi w:val="0"/>
                              <w:adjustRightInd/>
                              <w:snapToGrid/>
                              <w:spacing w:line="800" w:lineRule="exact"/>
                              <w:jc w:val="distribute"/>
                              <w:textAlignment w:val="auto"/>
                              <w:rPr>
                                <w:rFonts w:hint="eastAsia" w:ascii="宋体" w:hAnsi="宋体" w:eastAsia="宋体" w:cs="宋体"/>
                                <w:b/>
                                <w:bCs/>
                                <w:color w:val="FF0000"/>
                                <w:sz w:val="36"/>
                                <w:szCs w:val="36"/>
                                <w:lang w:eastAsia="zh-CN"/>
                              </w:rPr>
                            </w:pPr>
                            <w:r>
                              <w:rPr>
                                <w:rFonts w:hint="eastAsia" w:ascii="宋体" w:hAnsi="宋体" w:eastAsia="宋体" w:cs="宋体"/>
                                <w:b/>
                                <w:bCs/>
                                <w:color w:val="FF0000"/>
                                <w:sz w:val="36"/>
                                <w:szCs w:val="36"/>
                                <w:lang w:eastAsia="zh-CN"/>
                              </w:rPr>
                              <w:t>中共德保县委员会机构编制委员会办公室</w:t>
                            </w:r>
                          </w:p>
                          <w:p>
                            <w:pPr>
                              <w:keepNext w:val="0"/>
                              <w:keepLines w:val="0"/>
                              <w:pageBreakBefore w:val="0"/>
                              <w:widowControl w:val="0"/>
                              <w:kinsoku/>
                              <w:wordWrap/>
                              <w:overflowPunct/>
                              <w:topLinePunct w:val="0"/>
                              <w:autoSpaceDE/>
                              <w:autoSpaceDN/>
                              <w:bidi w:val="0"/>
                              <w:adjustRightInd/>
                              <w:snapToGrid/>
                              <w:spacing w:line="800" w:lineRule="exact"/>
                              <w:jc w:val="distribute"/>
                              <w:textAlignment w:val="auto"/>
                              <w:rPr>
                                <w:rFonts w:hint="eastAsia" w:ascii="宋体" w:hAnsi="宋体" w:eastAsia="宋体" w:cs="宋体"/>
                                <w:b/>
                                <w:bCs/>
                                <w:color w:val="FF0000"/>
                                <w:sz w:val="36"/>
                                <w:szCs w:val="36"/>
                                <w:lang w:val="en-US" w:eastAsia="zh-CN"/>
                              </w:rPr>
                            </w:pPr>
                            <w:r>
                              <w:rPr>
                                <w:rFonts w:hint="eastAsia" w:ascii="宋体" w:hAnsi="宋体" w:cs="宋体"/>
                                <w:b/>
                                <w:bCs/>
                                <w:color w:val="FF0000"/>
                                <w:sz w:val="36"/>
                                <w:szCs w:val="36"/>
                                <w:lang w:val="en-US" w:eastAsia="zh-CN"/>
                              </w:rPr>
                              <w:t>德保县财政局</w:t>
                            </w:r>
                          </w:p>
                          <w:p>
                            <w:pPr>
                              <w:keepNext w:val="0"/>
                              <w:keepLines w:val="0"/>
                              <w:pageBreakBefore w:val="0"/>
                              <w:widowControl w:val="0"/>
                              <w:kinsoku/>
                              <w:wordWrap/>
                              <w:overflowPunct/>
                              <w:topLinePunct w:val="0"/>
                              <w:autoSpaceDE/>
                              <w:autoSpaceDN/>
                              <w:bidi w:val="0"/>
                              <w:adjustRightInd/>
                              <w:snapToGrid/>
                              <w:spacing w:line="800" w:lineRule="exact"/>
                              <w:jc w:val="distribute"/>
                              <w:textAlignment w:val="auto"/>
                              <w:rPr>
                                <w:rFonts w:hint="eastAsia" w:ascii="宋体" w:hAnsi="宋体" w:eastAsia="宋体" w:cs="宋体"/>
                                <w:b/>
                                <w:bCs/>
                                <w:color w:val="FF0000"/>
                                <w:sz w:val="36"/>
                                <w:szCs w:val="36"/>
                                <w:lang w:eastAsia="zh-CN"/>
                              </w:rPr>
                            </w:pPr>
                            <w:r>
                              <w:rPr>
                                <w:rFonts w:hint="eastAsia" w:ascii="宋体" w:hAnsi="宋体" w:eastAsia="宋体" w:cs="宋体"/>
                                <w:b/>
                                <w:bCs/>
                                <w:color w:val="FF0000"/>
                                <w:sz w:val="36"/>
                                <w:szCs w:val="36"/>
                                <w:lang w:eastAsia="zh-CN"/>
                              </w:rPr>
                              <w:t>德保县人力资源和社会保障局</w:t>
                            </w:r>
                          </w:p>
                          <w:p>
                            <w:pPr>
                              <w:jc w:val="distribute"/>
                              <w:rPr>
                                <w:rFonts w:hint="eastAsia" w:ascii="宋体" w:hAnsi="宋体" w:eastAsia="宋体" w:cs="宋体"/>
                                <w:b/>
                                <w:bCs/>
                                <w:color w:val="FF0000"/>
                                <w:sz w:val="36"/>
                                <w:szCs w:val="36"/>
                                <w:lang w:eastAsia="zh-CN"/>
                              </w:rPr>
                            </w:pPr>
                          </w:p>
                          <w:p/>
                        </w:txbxContent>
                      </wps:txbx>
                      <wps:bodyPr upright="1"/>
                    </wps:wsp>
                  </a:graphicData>
                </a:graphic>
              </wp:anchor>
            </w:drawing>
          </mc:Choice>
          <mc:Fallback>
            <w:pict>
              <v:shape id="_x0000_s1026" o:spid="_x0000_s1026" o:spt="202" type="#_x0000_t202" style="position:absolute;left:0pt;margin-left:-2.35pt;margin-top:21.3pt;height:179.9pt;width:383.1pt;z-index:251660288;mso-width-relative:page;mso-height-relative:page;" fillcolor="#FFFFFF" filled="t" stroked="f" coordsize="21600,21600" o:gfxdata="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gKxW3NUA&#10;AAAJAQAADwAAAAAAAAABACAAAAAiAAAAZHJzL2Rvd25yZXYueG1sUEsBAhQAFAAAAAgAh07iQJUq&#10;2oawAQAAMwMAAA4AAAAAAAAAAQAgAAAAJAEAAGRycy9lMm9Eb2MueG1sUEsFBgAAAAAGAAYAWQEA&#10;AEYFA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800" w:lineRule="exact"/>
                        <w:jc w:val="distribute"/>
                        <w:textAlignment w:val="auto"/>
                        <w:rPr>
                          <w:rFonts w:hint="eastAsia" w:ascii="宋体" w:hAnsi="宋体" w:eastAsia="宋体" w:cs="宋体"/>
                          <w:b/>
                          <w:bCs/>
                          <w:color w:val="FF0000"/>
                          <w:sz w:val="36"/>
                          <w:szCs w:val="36"/>
                          <w:lang w:eastAsia="zh-CN"/>
                        </w:rPr>
                      </w:pPr>
                      <w:r>
                        <w:rPr>
                          <w:rFonts w:hint="eastAsia" w:ascii="宋体" w:hAnsi="宋体" w:eastAsia="宋体" w:cs="宋体"/>
                          <w:b/>
                          <w:bCs/>
                          <w:color w:val="FF0000"/>
                          <w:sz w:val="36"/>
                          <w:szCs w:val="36"/>
                          <w:lang w:eastAsia="zh-CN"/>
                        </w:rPr>
                        <w:t>德保县教育局</w:t>
                      </w:r>
                    </w:p>
                    <w:p>
                      <w:pPr>
                        <w:keepNext w:val="0"/>
                        <w:keepLines w:val="0"/>
                        <w:pageBreakBefore w:val="0"/>
                        <w:widowControl w:val="0"/>
                        <w:kinsoku/>
                        <w:wordWrap/>
                        <w:overflowPunct/>
                        <w:topLinePunct w:val="0"/>
                        <w:autoSpaceDE/>
                        <w:autoSpaceDN/>
                        <w:bidi w:val="0"/>
                        <w:adjustRightInd/>
                        <w:snapToGrid/>
                        <w:spacing w:line="800" w:lineRule="exact"/>
                        <w:jc w:val="distribute"/>
                        <w:textAlignment w:val="auto"/>
                        <w:rPr>
                          <w:rFonts w:hint="eastAsia" w:ascii="宋体" w:hAnsi="宋体" w:eastAsia="宋体" w:cs="宋体"/>
                          <w:b/>
                          <w:bCs/>
                          <w:color w:val="FF0000"/>
                          <w:sz w:val="36"/>
                          <w:szCs w:val="36"/>
                          <w:lang w:eastAsia="zh-CN"/>
                        </w:rPr>
                      </w:pPr>
                      <w:r>
                        <w:rPr>
                          <w:rFonts w:hint="eastAsia" w:ascii="宋体" w:hAnsi="宋体" w:eastAsia="宋体" w:cs="宋体"/>
                          <w:b/>
                          <w:bCs/>
                          <w:color w:val="FF0000"/>
                          <w:sz w:val="36"/>
                          <w:szCs w:val="36"/>
                          <w:lang w:eastAsia="zh-CN"/>
                        </w:rPr>
                        <w:t>中共德保县委员会机构编制委员会办公室</w:t>
                      </w:r>
                    </w:p>
                    <w:p>
                      <w:pPr>
                        <w:keepNext w:val="0"/>
                        <w:keepLines w:val="0"/>
                        <w:pageBreakBefore w:val="0"/>
                        <w:widowControl w:val="0"/>
                        <w:kinsoku/>
                        <w:wordWrap/>
                        <w:overflowPunct/>
                        <w:topLinePunct w:val="0"/>
                        <w:autoSpaceDE/>
                        <w:autoSpaceDN/>
                        <w:bidi w:val="0"/>
                        <w:adjustRightInd/>
                        <w:snapToGrid/>
                        <w:spacing w:line="800" w:lineRule="exact"/>
                        <w:jc w:val="distribute"/>
                        <w:textAlignment w:val="auto"/>
                        <w:rPr>
                          <w:rFonts w:hint="eastAsia" w:ascii="宋体" w:hAnsi="宋体" w:eastAsia="宋体" w:cs="宋体"/>
                          <w:b/>
                          <w:bCs/>
                          <w:color w:val="FF0000"/>
                          <w:sz w:val="36"/>
                          <w:szCs w:val="36"/>
                          <w:lang w:val="en-US" w:eastAsia="zh-CN"/>
                        </w:rPr>
                      </w:pPr>
                      <w:r>
                        <w:rPr>
                          <w:rFonts w:hint="eastAsia" w:ascii="宋体" w:hAnsi="宋体" w:cs="宋体"/>
                          <w:b/>
                          <w:bCs/>
                          <w:color w:val="FF0000"/>
                          <w:sz w:val="36"/>
                          <w:szCs w:val="36"/>
                          <w:lang w:val="en-US" w:eastAsia="zh-CN"/>
                        </w:rPr>
                        <w:t>德保县财政局</w:t>
                      </w:r>
                    </w:p>
                    <w:p>
                      <w:pPr>
                        <w:keepNext w:val="0"/>
                        <w:keepLines w:val="0"/>
                        <w:pageBreakBefore w:val="0"/>
                        <w:widowControl w:val="0"/>
                        <w:kinsoku/>
                        <w:wordWrap/>
                        <w:overflowPunct/>
                        <w:topLinePunct w:val="0"/>
                        <w:autoSpaceDE/>
                        <w:autoSpaceDN/>
                        <w:bidi w:val="0"/>
                        <w:adjustRightInd/>
                        <w:snapToGrid/>
                        <w:spacing w:line="800" w:lineRule="exact"/>
                        <w:jc w:val="distribute"/>
                        <w:textAlignment w:val="auto"/>
                        <w:rPr>
                          <w:rFonts w:hint="eastAsia" w:ascii="宋体" w:hAnsi="宋体" w:eastAsia="宋体" w:cs="宋体"/>
                          <w:b/>
                          <w:bCs/>
                          <w:color w:val="FF0000"/>
                          <w:sz w:val="36"/>
                          <w:szCs w:val="36"/>
                          <w:lang w:eastAsia="zh-CN"/>
                        </w:rPr>
                      </w:pPr>
                      <w:r>
                        <w:rPr>
                          <w:rFonts w:hint="eastAsia" w:ascii="宋体" w:hAnsi="宋体" w:eastAsia="宋体" w:cs="宋体"/>
                          <w:b/>
                          <w:bCs/>
                          <w:color w:val="FF0000"/>
                          <w:sz w:val="36"/>
                          <w:szCs w:val="36"/>
                          <w:lang w:eastAsia="zh-CN"/>
                        </w:rPr>
                        <w:t>德保县人力资源和社会保障局</w:t>
                      </w:r>
                    </w:p>
                    <w:p>
                      <w:pPr>
                        <w:jc w:val="distribute"/>
                        <w:rPr>
                          <w:rFonts w:hint="eastAsia" w:ascii="宋体" w:hAnsi="宋体" w:eastAsia="宋体" w:cs="宋体"/>
                          <w:b/>
                          <w:bCs/>
                          <w:color w:val="FF0000"/>
                          <w:sz w:val="36"/>
                          <w:szCs w:val="36"/>
                          <w:lang w:eastAsia="zh-CN"/>
                        </w:rPr>
                      </w:pPr>
                    </w:p>
                    <w:p/>
                  </w:txbxContent>
                </v:textbox>
              </v:shape>
            </w:pict>
          </mc:Fallback>
        </mc:AlternateContent>
      </w:r>
    </w:p>
    <w:p>
      <w:pPr>
        <w:adjustRightInd w:val="0"/>
        <w:snapToGrid w:val="0"/>
        <w:rPr>
          <w:rFonts w:hint="eastAsia" w:ascii="宋体" w:hAnsi="宋体"/>
          <w:b/>
          <w:color w:val="FF0000"/>
          <w:sz w:val="32"/>
          <w:szCs w:val="32"/>
          <w:lang w:val="zh-CN"/>
        </w:rPr>
      </w:pPr>
    </w:p>
    <w:p>
      <w:pPr>
        <w:adjustRightInd w:val="0"/>
        <w:snapToGrid w:val="0"/>
        <w:rPr>
          <w:rFonts w:hint="eastAsia" w:ascii="方正小标宋简体" w:eastAsia="方正小标宋简体"/>
          <w:spacing w:val="-40"/>
          <w:sz w:val="72"/>
          <w:szCs w:val="72"/>
          <w:lang w:val="zh-CN"/>
        </w:rPr>
      </w:pPr>
      <w:r>
        <w:rPr>
          <w:rFonts w:ascii="宋体" w:hAnsi="宋体"/>
          <w:b/>
          <w:color w:val="FF0000"/>
          <w:sz w:val="72"/>
          <w:szCs w:val="72"/>
          <w:lang w:val="zh-CN"/>
        </w:rPr>
        <mc:AlternateContent>
          <mc:Choice Requires="wps">
            <w:drawing>
              <wp:anchor distT="0" distB="0" distL="114300" distR="114300" simplePos="0" relativeHeight="251658240" behindDoc="0" locked="0" layoutInCell="1" allowOverlap="1">
                <wp:simplePos x="0" y="0"/>
                <wp:positionH relativeFrom="column">
                  <wp:posOffset>4777105</wp:posOffset>
                </wp:positionH>
                <wp:positionV relativeFrom="paragraph">
                  <wp:posOffset>172720</wp:posOffset>
                </wp:positionV>
                <wp:extent cx="895985" cy="781050"/>
                <wp:effectExtent l="0" t="0" r="18415" b="0"/>
                <wp:wrapNone/>
                <wp:docPr id="4" name="文本框 4"/>
                <wp:cNvGraphicFramePr/>
                <a:graphic xmlns:a="http://schemas.openxmlformats.org/drawingml/2006/main">
                  <a:graphicData uri="http://schemas.microsoft.com/office/word/2010/wordprocessingShape">
                    <wps:wsp>
                      <wps:cNvSpPr txBox="1"/>
                      <wps:spPr>
                        <a:xfrm>
                          <a:off x="0" y="0"/>
                          <a:ext cx="895985" cy="781050"/>
                        </a:xfrm>
                        <a:prstGeom prst="rect">
                          <a:avLst/>
                        </a:prstGeom>
                        <a:solidFill>
                          <a:srgbClr val="FFFFFF"/>
                        </a:solidFill>
                        <a:ln>
                          <a:noFill/>
                        </a:ln>
                      </wps:spPr>
                      <wps:txbx>
                        <w:txbxContent>
                          <w:p>
                            <w:pPr>
                              <w:rPr>
                                <w:b/>
                                <w:color w:val="FF0000"/>
                                <w:sz w:val="84"/>
                                <w:szCs w:val="84"/>
                              </w:rPr>
                            </w:pPr>
                            <w:r>
                              <w:rPr>
                                <w:rFonts w:hint="eastAsia" w:ascii="宋体" w:hAnsi="宋体" w:eastAsia="宋体" w:cs="宋体"/>
                                <w:b/>
                                <w:color w:val="FF0000"/>
                                <w:sz w:val="52"/>
                                <w:szCs w:val="52"/>
                              </w:rPr>
                              <w:t>文件</w:t>
                            </w:r>
                          </w:p>
                        </w:txbxContent>
                      </wps:txbx>
                      <wps:bodyPr upright="1"/>
                    </wps:wsp>
                  </a:graphicData>
                </a:graphic>
              </wp:anchor>
            </w:drawing>
          </mc:Choice>
          <mc:Fallback>
            <w:pict>
              <v:shape id="_x0000_s1026" o:spid="_x0000_s1026" o:spt="202" type="#_x0000_t202" style="position:absolute;left:0pt;margin-left:376.15pt;margin-top:13.6pt;height:61.5pt;width:70.55pt;z-index:251658240;mso-width-relative:page;mso-height-relative:page;" fillcolor="#FFFFFF" filled="t" stroked="f" coordsize="21600,21600" o:gfxdata="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DIDR2dgAAAAKAQAA&#10;DwAAAAAAAAABACAAAAAiAAAAZHJzL2Rvd25yZXYueG1sUEsBAhQAFAAAAAgAh07iQK8eUYqnAQAA&#10;KAMAAA4AAAAAAAAAAQAgAAAAJwEAAGRycy9lMm9Eb2MueG1sUEsFBgAAAAAGAAYAWQEAAEAFAAAA&#10;AA==&#10;">
                <v:fill on="t" focussize="0,0"/>
                <v:stroke on="f"/>
                <v:imagedata o:title=""/>
                <o:lock v:ext="edit" aspectratio="f"/>
                <v:textbox>
                  <w:txbxContent>
                    <w:p>
                      <w:pPr>
                        <w:rPr>
                          <w:b/>
                          <w:color w:val="FF0000"/>
                          <w:sz w:val="84"/>
                          <w:szCs w:val="84"/>
                        </w:rPr>
                      </w:pPr>
                      <w:r>
                        <w:rPr>
                          <w:rFonts w:hint="eastAsia" w:ascii="宋体" w:hAnsi="宋体" w:eastAsia="宋体" w:cs="宋体"/>
                          <w:b/>
                          <w:color w:val="FF0000"/>
                          <w:sz w:val="52"/>
                          <w:szCs w:val="52"/>
                        </w:rPr>
                        <w:t>文件</w:t>
                      </w:r>
                    </w:p>
                  </w:txbxContent>
                </v:textbox>
              </v:shape>
            </w:pict>
          </mc:Fallback>
        </mc:AlternateContent>
      </w:r>
    </w:p>
    <w:p>
      <w:pPr>
        <w:adjustRightInd w:val="0"/>
        <w:snapToGrid w:val="0"/>
        <w:rPr>
          <w:rFonts w:hint="eastAsia" w:ascii="方正小标宋简体" w:eastAsia="方正小标宋简体"/>
          <w:spacing w:val="-40"/>
          <w:sz w:val="32"/>
          <w:szCs w:val="32"/>
          <w:lang w:val="zh-CN"/>
        </w:rPr>
      </w:pPr>
    </w:p>
    <w:p>
      <w:pPr>
        <w:ind w:right="-512" w:rightChars="-244"/>
        <w:rPr>
          <w:rFonts w:hint="eastAsia" w:ascii="仿宋_GB2312" w:eastAsia="仿宋_GB2312"/>
          <w:sz w:val="32"/>
          <w:szCs w:val="32"/>
        </w:rPr>
      </w:pPr>
    </w:p>
    <w:p>
      <w:pPr>
        <w:ind w:left="-540" w:leftChars="-257" w:right="-512" w:rightChars="-244" w:firstLine="784" w:firstLineChars="245"/>
        <w:rPr>
          <w:rFonts w:hint="eastAsia" w:ascii="仿宋_GB2312" w:eastAsia="仿宋_GB2312"/>
          <w:sz w:val="32"/>
          <w:szCs w:val="32"/>
        </w:rPr>
      </w:pPr>
    </w:p>
    <w:p>
      <w:pPr>
        <w:ind w:right="-512" w:rightChars="-244"/>
        <w:jc w:val="center"/>
        <w:rPr>
          <w:rFonts w:hint="eastAsia" w:ascii="仿宋_GB2312" w:eastAsia="仿宋_GB2312"/>
          <w:sz w:val="32"/>
          <w:szCs w:val="32"/>
        </w:rPr>
      </w:pPr>
      <w:r>
        <w:rPr>
          <w:rFonts w:hint="eastAsia" w:ascii="仿宋_GB2312" w:eastAsia="仿宋_GB2312"/>
          <w:sz w:val="32"/>
          <w:szCs w:val="32"/>
        </w:rPr>
        <w:t>德教</w:t>
      </w:r>
      <w:r>
        <w:rPr>
          <w:rFonts w:hint="eastAsia" w:ascii="仿宋_GB2312" w:eastAsia="仿宋_GB2312"/>
          <w:sz w:val="32"/>
          <w:szCs w:val="32"/>
          <w:lang w:eastAsia="zh-CN"/>
        </w:rPr>
        <w:t>特岗</w:t>
      </w:r>
      <w:r>
        <w:rPr>
          <w:rFonts w:hint="default" w:ascii="Times New Roman" w:hAnsi="Times New Roman" w:eastAsia="仿宋_GB2312" w:cs="Times New Roman"/>
          <w:sz w:val="32"/>
          <w:szCs w:val="32"/>
        </w:rPr>
        <w:t>〔201</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w:t>
      </w:r>
      <w:r>
        <w:rPr>
          <w:rFonts w:hint="eastAsia" w:ascii="仿宋_GB2312" w:eastAsia="仿宋_GB2312"/>
          <w:sz w:val="32"/>
          <w:szCs w:val="32"/>
        </w:rPr>
        <w:t>号</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宋体" w:hAnsi="宋体"/>
          <w:sz w:val="44"/>
          <w:szCs w:val="44"/>
        </w:rPr>
      </w:pPr>
      <w:r>
        <w:rPr>
          <w:rFonts w:hint="eastAsia" w:ascii="宋体" w:hAnsi="宋体"/>
          <w:sz w:val="44"/>
          <w:szCs w:val="44"/>
        </w:rPr>
        <mc:AlternateContent>
          <mc:Choice Requires="wps">
            <w:drawing>
              <wp:anchor distT="0" distB="0" distL="114300" distR="114300" simplePos="0" relativeHeight="251659264" behindDoc="0" locked="0" layoutInCell="1" allowOverlap="1">
                <wp:simplePos x="0" y="0"/>
                <wp:positionH relativeFrom="column">
                  <wp:posOffset>48895</wp:posOffset>
                </wp:positionH>
                <wp:positionV relativeFrom="paragraph">
                  <wp:posOffset>67945</wp:posOffset>
                </wp:positionV>
                <wp:extent cx="5532755" cy="8890"/>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5532755" cy="8890"/>
                        </a:xfrm>
                        <a:prstGeom prst="straightConnector1">
                          <a:avLst/>
                        </a:prstGeom>
                        <a:ln w="1905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85pt;margin-top:5.35pt;height:0.7pt;width:435.65pt;z-index:251659264;mso-width-relative:page;mso-height-relative:page;" filled="f" stroked="t" coordsize="21600,21600" o:gfxdata="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1DvYTV&#10;AAAABwEAAA8AAAAAAAAAAQAgAAAAIgAAAGRycy9kb3ducmV2LnhtbFBLAQIUABQAAAAIAIdO4kBS&#10;V/IX6gEAAKIDAAAOAAAAAAAAAAEAIAAAACQBAABkcnMvZTJvRG9jLnhtbFBLBQYAAAAABgAGAFkB&#10;AACABQAAAAA=&#10;">
                <v:fill on="f" focussize="0,0"/>
                <v:stroke weight="1.5pt" color="#FF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德保县2019年招聘农村义务教育阶段学校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特岗教师工作方案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解决我县中小学教师队伍特别是农村中小学教师年龄老化、专业结构不合理的突出问题，经县委、县人民政府同意，决定按照国家、自治区制定的有关政策招聘一批特设岗位教师，充实到现有教师队伍。根据自治区教育厅、自治区党委编办、自治区财政厅、自治区人力资源和社会保障厅《关于做好2019年特岗教师招聘工作的通知》（桂教特岗〔2019〕1号）精神，为切实做好招聘工作，特制定本工作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习近平新时代中国特色社会主义思想为指导，以优化农村中小学教师队伍结构、提高教师队伍整体素质为目标，根据公开、平等、竞争和择优的原则，面向社会公开招聘一批政治思想好、业务能力强的人员充实农村中小学教师队伍，为进一步提高全县中小学校的办学质量和效益提供强有力的师资保证和人才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二、成立招聘工作领导小组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组  长：赵  超  县委组织部副部长、县人社局局长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黄琳炜  县委组织部副部长、县委编办主任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农惠娟  县财政局局长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农惠锦  县教育局局长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成  员：李  进  县委教育工委书记、县教育局副局长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陆安贤  县人社局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主任科员</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梁婷婷  县国库支付中心主任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农水兰  县委编办副主任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领导小组下设办公室，办公室设在县教育局，办公室主任由农惠锦同志兼任，副主任由李进同志担任，成员从相关部门抽调人员组成，具体负责本次招聘工作的日常事务。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lang w:eastAsia="zh-CN"/>
        </w:rPr>
        <w:t>招聘计划</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lang w:val="en-US" w:eastAsia="zh-CN"/>
        </w:rPr>
        <w:t>（一）</w:t>
      </w:r>
      <w:r>
        <w:rPr>
          <w:rFonts w:hint="default" w:ascii="Times New Roman" w:hAnsi="Times New Roman" w:eastAsia="楷体" w:cs="Times New Roman"/>
          <w:b/>
          <w:bCs/>
          <w:sz w:val="32"/>
          <w:szCs w:val="32"/>
        </w:rPr>
        <w:t>农村初中(24人)：</w:t>
      </w:r>
      <w:r>
        <w:rPr>
          <w:rFonts w:hint="default" w:ascii="Times New Roman" w:hAnsi="Times New Roman" w:eastAsia="仿宋_GB2312" w:cs="Times New Roman"/>
          <w:sz w:val="32"/>
          <w:szCs w:val="32"/>
        </w:rPr>
        <w:t>语文3人、数学3人、物理3人、化学3人、生物2人、历史2人、地理2人、英语2人、信息2人、体育2人。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lang w:val="en-US" w:eastAsia="zh-CN"/>
        </w:rPr>
        <w:t>（二）农村小学(16人)：</w:t>
      </w:r>
      <w:r>
        <w:rPr>
          <w:rFonts w:hint="default" w:ascii="Times New Roman" w:hAnsi="Times New Roman" w:eastAsia="仿宋_GB2312" w:cs="Times New Roman"/>
          <w:sz w:val="32"/>
          <w:szCs w:val="32"/>
        </w:rPr>
        <w:t>语文5人、数学5人、英语2人、信息2人、体育2人。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四、</w:t>
      </w:r>
      <w:r>
        <w:rPr>
          <w:rFonts w:hint="default" w:ascii="Times New Roman" w:hAnsi="Times New Roman" w:eastAsia="黑体" w:cs="Times New Roman"/>
          <w:sz w:val="32"/>
          <w:szCs w:val="32"/>
        </w:rPr>
        <w:t>招聘对象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经网上报名且已通过资格审查</w:t>
      </w:r>
      <w:r>
        <w:rPr>
          <w:rFonts w:hint="default" w:ascii="Times New Roman" w:hAnsi="Times New Roman" w:eastAsia="仿宋_GB2312" w:cs="Times New Roman"/>
          <w:sz w:val="32"/>
          <w:szCs w:val="32"/>
        </w:rPr>
        <w:t>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五、</w:t>
      </w:r>
      <w:r>
        <w:rPr>
          <w:rFonts w:hint="default" w:ascii="Times New Roman" w:hAnsi="Times New Roman" w:eastAsia="黑体" w:cs="Times New Roman"/>
          <w:sz w:val="32"/>
          <w:szCs w:val="32"/>
          <w:lang w:val="en-US" w:eastAsia="zh-CN"/>
        </w:rPr>
        <w:t>招聘时间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2019年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19</w:t>
      </w:r>
      <w:r>
        <w:rPr>
          <w:rFonts w:hint="default" w:ascii="Times New Roman" w:hAnsi="Times New Roman" w:eastAsia="仿宋_GB2312" w:cs="Times New Roman"/>
          <w:color w:val="000000" w:themeColor="text1"/>
          <w:sz w:val="32"/>
          <w:szCs w:val="32"/>
          <w14:textFill>
            <w14:solidFill>
              <w14:schemeClr w14:val="tx1"/>
            </w14:solidFill>
          </w14:textFill>
        </w:rPr>
        <w:t>日—</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9</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w:t>
      </w:r>
      <w:r>
        <w:rPr>
          <w:rFonts w:hint="default" w:ascii="Times New Roman" w:hAnsi="Times New Roman" w:eastAsia="仿宋_GB2312" w:cs="Times New Roman"/>
          <w:color w:val="000000" w:themeColor="text1"/>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六</w:t>
      </w:r>
      <w:r>
        <w:rPr>
          <w:rFonts w:hint="default" w:ascii="Times New Roman" w:hAnsi="Times New Roman" w:eastAsia="黑体" w:cs="Times New Roman"/>
          <w:sz w:val="32"/>
          <w:szCs w:val="32"/>
        </w:rPr>
        <w:t>、招聘</w:t>
      </w:r>
      <w:r>
        <w:rPr>
          <w:rFonts w:hint="default" w:ascii="Times New Roman" w:hAnsi="Times New Roman" w:eastAsia="黑体" w:cs="Times New Roman"/>
          <w:sz w:val="32"/>
          <w:szCs w:val="32"/>
          <w:lang w:eastAsia="zh-CN"/>
        </w:rPr>
        <w:t>程序及办法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lang w:val="en-US" w:eastAsia="zh-CN"/>
        </w:rPr>
        <w:t>（一）资格复审。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已通过网上资格审查的应聘人员持身份证、学历证、教师资格证及个人自荐材料的原件及复印件（各一份）于2019年7月</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日至12日到德保县教育局人事股报到，并进行现场资格审查。复审不合格者，取消应聘资格。联系电话：0776—3829190。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lang w:val="en-US" w:eastAsia="zh-CN"/>
        </w:rPr>
        <w:t>（二）面试。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对已通过复审合格的人员进行面试（试讲），试讲内容以小学、初中的相关教材为主。由应聘人员根据自己所报的专业学科，经抽签选定试讲内容及顺序，并个体封闭备课20分钟后到指定的地点进行15分钟的试讲。试讲评审组根据课堂教学的有关评价标准对试讲人员进行教学能力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面试时间：7月20日</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面试地点：</w:t>
      </w:r>
      <w:r>
        <w:rPr>
          <w:rFonts w:hint="default" w:ascii="Times New Roman" w:hAnsi="Times New Roman" w:eastAsia="仿宋_GB2312" w:cs="Times New Roman"/>
          <w:sz w:val="32"/>
          <w:szCs w:val="32"/>
          <w:lang w:eastAsia="zh-CN"/>
        </w:rPr>
        <w:t>城关镇</w:t>
      </w:r>
      <w:r>
        <w:rPr>
          <w:rFonts w:hint="default" w:ascii="Times New Roman" w:hAnsi="Times New Roman" w:eastAsia="仿宋_GB2312" w:cs="Times New Roman"/>
          <w:sz w:val="32"/>
          <w:szCs w:val="32"/>
        </w:rPr>
        <w:t>实验小学</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lang w:val="en-US" w:eastAsia="zh-CN"/>
        </w:rPr>
        <w:t>（三）体检。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应聘人员的试讲结果，以1:1的比例择优确定体检人员名单，由县招聘工作领导小组组织受检人员到县人民医院参加统一体检。体检标准按照公务员录用体检标准执行，根据医疗部门的鉴定认定合格和不合格。接受体检人员因体检不合格造成体检人员名额空缺的，在参加同一岗位竞争的人员中择优依次递补体检人员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体检时间：</w:t>
      </w:r>
      <w:r>
        <w:rPr>
          <w:rFonts w:hint="default" w:ascii="Times New Roman" w:hAnsi="Times New Roman" w:eastAsia="仿宋_GB2312" w:cs="Times New Roman"/>
          <w:color w:val="000000" w:themeColor="text1"/>
          <w:sz w:val="32"/>
          <w:szCs w:val="32"/>
          <w14:textFill>
            <w14:solidFill>
              <w14:schemeClr w14:val="tx1"/>
            </w14:solidFill>
          </w14:textFill>
        </w:rPr>
        <w:t>7月29日。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lang w:val="en-US" w:eastAsia="zh-CN"/>
        </w:rPr>
        <w:t>（四）公示。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对经试讲、体检合格者，从高分到低分确定拟聘人员名单，由</w:t>
      </w:r>
      <w:r>
        <w:rPr>
          <w:rFonts w:hint="default" w:ascii="Times New Roman" w:hAnsi="Times New Roman" w:eastAsia="仿宋_GB2312" w:cs="Times New Roman"/>
          <w:color w:val="000000" w:themeColor="text1"/>
          <w:sz w:val="32"/>
          <w:szCs w:val="32"/>
          <w14:textFill>
            <w14:solidFill>
              <w14:schemeClr w14:val="tx1"/>
            </w14:solidFill>
          </w14:textFill>
        </w:rPr>
        <w:t>县招聘工作领导小组</w:t>
      </w:r>
      <w:r>
        <w:rPr>
          <w:rFonts w:hint="default" w:ascii="Times New Roman" w:hAnsi="Times New Roman" w:eastAsia="仿宋_GB2312" w:cs="Times New Roman"/>
          <w:sz w:val="32"/>
          <w:szCs w:val="32"/>
        </w:rPr>
        <w:t>按程序对拟聘人员名单予以公示，公示期为7个工作日。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lang w:val="en-US" w:eastAsia="zh-CN"/>
        </w:rPr>
        <w:t>（五）岗前培训。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月30日前，对经公示无异议的拟聘人员，由县教育局组织进行不少于120学时的集中培训。培训合格后，颁发培训合格证书。不按时参加培训与培训不合格人员，取消应聘资格。期间一旦有岗位空缺，在参加同一岗位竞争的人员中择优依次递补，并按照有关要求对递补人员进行集中培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lang w:val="en-US" w:eastAsia="zh-CN"/>
        </w:rPr>
        <w:t>（六）公布名单。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经公示无异议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且岗前培训合格的人员，</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上报</w:t>
      </w:r>
      <w:r>
        <w:rPr>
          <w:rFonts w:hint="default" w:ascii="Times New Roman" w:hAnsi="Times New Roman" w:eastAsia="仿宋_GB2312" w:cs="Times New Roman"/>
          <w:sz w:val="32"/>
          <w:szCs w:val="32"/>
        </w:rPr>
        <w:t>县人民政府公布聘用人员名单，并报自治区农村义务教育阶段学校教师特设岗位计划领导小组办公室备案。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lang w:val="en-US" w:eastAsia="zh-CN"/>
        </w:rPr>
        <w:t>（七）签订聘用合同并上岗任教。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由</w:t>
      </w:r>
      <w:r>
        <w:rPr>
          <w:rFonts w:hint="default" w:ascii="Times New Roman" w:hAnsi="Times New Roman" w:eastAsia="仿宋_GB2312" w:cs="Times New Roman"/>
          <w:sz w:val="32"/>
          <w:szCs w:val="32"/>
        </w:rPr>
        <w:t>县人力资源</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社会保障</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教育</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按照公办教师的聘用办法，与聘用人员签订聘用合同，并由县教育</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统一派遣到设岗学校上岗任教。受聘教师必须服从统一安排，若在规定时间内不报到或不服从安排者，取消聘用资格。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签订合同及报到时间：9 月 6 日前（具体时间待确定并通知）。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lang w:val="en-US" w:eastAsia="zh-CN"/>
        </w:rPr>
        <w:t>（八）录入“全国教师信息管理系统”。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由</w:t>
      </w:r>
      <w:r>
        <w:rPr>
          <w:rFonts w:hint="default" w:ascii="Times New Roman" w:hAnsi="Times New Roman" w:eastAsia="仿宋_GB2312" w:cs="Times New Roman"/>
          <w:sz w:val="32"/>
          <w:szCs w:val="32"/>
        </w:rPr>
        <w:t>县教育</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于9月20日前在“全国教师信息管理系统”中完成 2019 年新招聘特岗教师的信息录入。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b/>
          <w:sz w:val="32"/>
          <w:szCs w:val="32"/>
          <w:lang w:eastAsia="zh-CN"/>
        </w:rPr>
        <w:t>七</w:t>
      </w:r>
      <w:r>
        <w:rPr>
          <w:rFonts w:hint="default" w:ascii="Times New Roman" w:hAnsi="Times New Roman" w:eastAsia="仿宋_GB2312" w:cs="Times New Roman"/>
          <w:b/>
          <w:sz w:val="32"/>
          <w:szCs w:val="32"/>
        </w:rPr>
        <w:t>、</w:t>
      </w:r>
      <w:r>
        <w:rPr>
          <w:rFonts w:hint="default" w:ascii="Times New Roman" w:hAnsi="Times New Roman" w:eastAsia="黑体" w:cs="Times New Roman"/>
          <w:sz w:val="32"/>
          <w:szCs w:val="32"/>
        </w:rPr>
        <w:t>聘用管理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特岗教师服务期3年，服务期满考核转岗工作严格按照《关于做好农村义务教育阶段学校特设岗位教师服务期满考核转岗工作的通知》（桂教师范〔2009〕21 号）执行。3年聘期内，没有教师资格证的特岗教师须积极参加教师资格考试，并取得相应的教师资格证，对于服务期满3年且还未取得相应教师资格证的特岗教师，3年后不能转岗。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所有被聘用的特设岗位教师的人事管理、工资待遇及三年聘期结束后的有关工作安排均严格按照国家和自治区的有关规定执行。</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德保县教育局              中共德保县委员会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480" w:firstLineChars="14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机构编制委员会办公室</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320" w:firstLineChars="1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德保县财政局        德保县人力资源和社会保障局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 xml:space="preserve">                        　 2019年6月</w:t>
      </w:r>
      <w:r>
        <w:rPr>
          <w:rFonts w:hint="eastAsia" w:ascii="Times New Roman" w:hAnsi="Times New Roman" w:eastAsia="仿宋_GB2312" w:cs="Times New Roman"/>
          <w:sz w:val="32"/>
          <w:szCs w:val="32"/>
          <w:lang w:val="en-US" w:eastAsia="zh-CN"/>
        </w:rPr>
        <w:t>28</w:t>
      </w:r>
      <w:bookmarkStart w:id="0" w:name="_GoBack"/>
      <w:bookmarkEnd w:id="0"/>
      <w:r>
        <w:rPr>
          <w:rFonts w:hint="default" w:ascii="Times New Roman" w:hAnsi="Times New Roman" w:eastAsia="仿宋_GB2312" w:cs="Times New Roman"/>
          <w:sz w:val="32"/>
          <w:szCs w:val="32"/>
          <w:lang w:val="en-US" w:eastAsia="zh-CN"/>
        </w:rPr>
        <w:t>日</w:t>
      </w:r>
    </w:p>
    <w:sectPr>
      <w:footerReference r:id="rId3" w:type="default"/>
      <w:pgSz w:w="11906" w:h="16838"/>
      <w:pgMar w:top="1984" w:right="1474" w:bottom="187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eastAsia="宋体"/>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default" w:eastAsia="宋体"/>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BF3CFC"/>
    <w:rsid w:val="055E04E8"/>
    <w:rsid w:val="089C72CA"/>
    <w:rsid w:val="18BF3CFC"/>
    <w:rsid w:val="1F8C2205"/>
    <w:rsid w:val="24680E41"/>
    <w:rsid w:val="29B91740"/>
    <w:rsid w:val="2B751CF2"/>
    <w:rsid w:val="343B2125"/>
    <w:rsid w:val="3D437A73"/>
    <w:rsid w:val="429C2E76"/>
    <w:rsid w:val="4D543564"/>
    <w:rsid w:val="4E0B2988"/>
    <w:rsid w:val="51B06141"/>
    <w:rsid w:val="57EC5FA9"/>
    <w:rsid w:val="68136B5F"/>
    <w:rsid w:val="6D7B7A7A"/>
    <w:rsid w:val="78944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Office_11.1.0.8812_F1E327BC-269C-435d-A152-05C5408002CA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2019-06-25T01:05:00Z</dcterms:created>
  <dc:creator>Administrator</dc:creator>
  <cp:lastModifiedBy>Administrator</cp:lastModifiedBy>
  <cp:lastPrinted>2019-06-27T03:42:00Z</cp:lastPrinted>
  <dcterms:modified xsi:type="dcterms:W3CDTF">2019-07-01T02:10:36Z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2052-11.1.0.8812</vt:lpwstr>
  </property>
</Properties>
</file>