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02" w:rsidRPr="00E53602" w:rsidRDefault="00E53602" w:rsidP="00E53602">
      <w:pPr>
        <w:widowControl/>
        <w:numPr>
          <w:ilvl w:val="0"/>
          <w:numId w:val="1"/>
        </w:numPr>
        <w:pBdr>
          <w:top w:val="dotted" w:sz="2" w:space="8" w:color="CCCCCC"/>
          <w:left w:val="dotted" w:sz="2" w:space="0" w:color="CCCCCC"/>
          <w:bottom w:val="dotted" w:sz="6" w:space="4" w:color="CCCCCC"/>
          <w:right w:val="dotted" w:sz="2" w:space="0" w:color="CCCCCC"/>
        </w:pBdr>
        <w:shd w:val="clear" w:color="auto" w:fill="FFFFFF"/>
        <w:spacing w:line="288" w:lineRule="atLeast"/>
        <w:ind w:left="0"/>
        <w:jc w:val="center"/>
        <w:outlineLvl w:val="0"/>
        <w:rPr>
          <w:rFonts w:ascii="inherit" w:eastAsia="宋体" w:hAnsi="inherit" w:cs="Tahoma"/>
          <w:b/>
          <w:bCs/>
          <w:color w:val="000000"/>
          <w:kern w:val="36"/>
          <w:sz w:val="24"/>
          <w:szCs w:val="24"/>
        </w:rPr>
      </w:pPr>
      <w:r w:rsidRPr="00E53602">
        <w:rPr>
          <w:rFonts w:ascii="inherit" w:eastAsia="宋体" w:hAnsi="inherit" w:cs="Tahoma"/>
          <w:b/>
          <w:bCs/>
          <w:color w:val="000000"/>
          <w:kern w:val="36"/>
          <w:sz w:val="24"/>
          <w:szCs w:val="24"/>
        </w:rPr>
        <w:t>关于荣昌区</w:t>
      </w:r>
      <w:r w:rsidRPr="00E53602">
        <w:rPr>
          <w:rFonts w:ascii="inherit" w:eastAsia="宋体" w:hAnsi="inherit" w:cs="Tahoma"/>
          <w:b/>
          <w:bCs/>
          <w:color w:val="000000"/>
          <w:kern w:val="36"/>
          <w:sz w:val="24"/>
          <w:szCs w:val="24"/>
        </w:rPr>
        <w:t>2015</w:t>
      </w:r>
      <w:r w:rsidRPr="00E53602">
        <w:rPr>
          <w:rFonts w:ascii="inherit" w:eastAsia="宋体" w:hAnsi="inherit" w:cs="Tahoma"/>
          <w:b/>
          <w:bCs/>
          <w:color w:val="000000"/>
          <w:kern w:val="36"/>
          <w:sz w:val="24"/>
          <w:szCs w:val="24"/>
        </w:rPr>
        <w:t>年下半年公开考核招聘教育事业单位专业技术人员简章中相应资格证书的说明</w:t>
      </w:r>
    </w:p>
    <w:p w:rsidR="00E53602" w:rsidRPr="00E53602" w:rsidRDefault="00E53602" w:rsidP="00E53602">
      <w:pPr>
        <w:widowControl/>
        <w:shd w:val="clear" w:color="auto" w:fill="FFFFFF"/>
        <w:spacing w:line="351" w:lineRule="atLeast"/>
        <w:jc w:val="left"/>
        <w:rPr>
          <w:rFonts w:ascii="Tahoma" w:eastAsia="宋体" w:hAnsi="Tahoma" w:cs="Tahoma"/>
          <w:color w:val="000000"/>
          <w:kern w:val="0"/>
          <w:sz w:val="20"/>
          <w:szCs w:val="20"/>
        </w:rPr>
      </w:pPr>
      <w:r w:rsidRPr="00E53602">
        <w:rPr>
          <w:rFonts w:ascii="Tahoma" w:eastAsia="宋体" w:hAnsi="Tahoma" w:cs="Tahoma"/>
          <w:color w:val="000000"/>
          <w:kern w:val="0"/>
          <w:sz w:val="20"/>
          <w:szCs w:val="20"/>
        </w:rPr>
        <w:t> </w:t>
      </w:r>
      <w:r w:rsidRPr="00E53602">
        <w:rPr>
          <w:rFonts w:ascii="Tahoma" w:eastAsia="宋体" w:hAnsi="Tahoma" w:cs="Tahoma"/>
          <w:color w:val="000000"/>
          <w:kern w:val="0"/>
          <w:sz w:val="20"/>
          <w:szCs w:val="20"/>
        </w:rPr>
        <w:t>相应资格证书详情如下：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1905"/>
        <w:gridCol w:w="780"/>
        <w:gridCol w:w="2220"/>
        <w:gridCol w:w="780"/>
        <w:gridCol w:w="2325"/>
      </w:tblGrid>
      <w:tr w:rsidR="00E53602" w:rsidRPr="00E53602" w:rsidTr="00E53602">
        <w:trPr>
          <w:trHeight w:val="285"/>
        </w:trPr>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主管部门</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招聘学校</w:t>
            </w:r>
          </w:p>
        </w:tc>
        <w:tc>
          <w:tcPr>
            <w:tcW w:w="3780" w:type="dxa"/>
            <w:gridSpan w:val="3"/>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岗位及名额</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所需资格</w:t>
            </w:r>
          </w:p>
        </w:tc>
      </w:tr>
      <w:tr w:rsidR="00E53602" w:rsidRPr="00E53602" w:rsidTr="00E53602">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b/>
                <w:bCs/>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小计</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岗位</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b/>
                <w:bCs/>
                <w:kern w:val="0"/>
                <w:sz w:val="24"/>
                <w:szCs w:val="24"/>
              </w:rPr>
            </w:pPr>
            <w:r w:rsidRPr="00E53602">
              <w:rPr>
                <w:rFonts w:ascii="inherit" w:eastAsia="宋体" w:hAnsi="inherit" w:cs="宋体"/>
                <w:b/>
                <w:bCs/>
                <w:kern w:val="0"/>
                <w:sz w:val="24"/>
                <w:szCs w:val="24"/>
              </w:rPr>
              <w:t>名额</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b/>
                <w:bCs/>
                <w:kern w:val="0"/>
                <w:sz w:val="24"/>
                <w:szCs w:val="24"/>
              </w:rPr>
            </w:pPr>
          </w:p>
        </w:tc>
      </w:tr>
      <w:tr w:rsidR="00E53602" w:rsidRPr="00E53602" w:rsidTr="00E53602">
        <w:trPr>
          <w:trHeight w:val="285"/>
        </w:trPr>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区教委</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高中地理</w:t>
            </w:r>
            <w:r w:rsidRPr="00E53602">
              <w:rPr>
                <w:rFonts w:ascii="inherit" w:eastAsia="宋体" w:hAnsi="inherit" w:cs="宋体"/>
                <w:kern w:val="0"/>
                <w:sz w:val="24"/>
                <w:szCs w:val="24"/>
              </w:rPr>
              <w:t>1</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荣昌中学</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高中历史</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仁义中学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荣昌中学</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5</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高中语文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仁义中学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3</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荣昌中学</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高中英语</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仁义中学</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4</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高中数学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3</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仁义中学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高中政治</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5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高中信息技术</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中职语文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中职德育</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中职职业生涯规划</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285"/>
        </w:trPr>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区教</w:t>
            </w:r>
            <w:r w:rsidRPr="00E53602">
              <w:rPr>
                <w:rFonts w:ascii="inherit" w:eastAsia="宋体" w:hAnsi="inherit" w:cs="宋体"/>
                <w:kern w:val="0"/>
                <w:sz w:val="24"/>
                <w:szCs w:val="24"/>
              </w:rPr>
              <w:lastRenderedPageBreak/>
              <w:t>委</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lastRenderedPageBreak/>
              <w:t>仁义中学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高中生物</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高中物理</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高中地理</w:t>
            </w:r>
            <w:r w:rsidRPr="00E53602">
              <w:rPr>
                <w:rFonts w:ascii="inherit" w:eastAsia="宋体" w:hAnsi="inherit" w:cs="宋体"/>
                <w:kern w:val="0"/>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永荣中学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高中体育</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中职体育</w:t>
            </w:r>
            <w:r w:rsidRPr="00E53602">
              <w:rPr>
                <w:rFonts w:ascii="inherit" w:eastAsia="宋体" w:hAnsi="inherit" w:cs="宋体"/>
                <w:kern w:val="0"/>
                <w:sz w:val="24"/>
                <w:szCs w:val="24"/>
              </w:rPr>
              <w:t>1</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中职体育</w:t>
            </w:r>
            <w:r w:rsidRPr="00E53602">
              <w:rPr>
                <w:rFonts w:ascii="inherit" w:eastAsia="宋体" w:hAnsi="inherit" w:cs="宋体"/>
                <w:kern w:val="0"/>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中职音乐</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学前教育</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中职或高中教师资格</w:t>
            </w: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中职护理</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9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中职汽车</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2</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中职物联网</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中职建筑</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10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荣昌职教中心</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中职电子</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1</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p>
        </w:tc>
      </w:tr>
      <w:tr w:rsidR="00E53602" w:rsidRPr="00E53602" w:rsidTr="00E53602">
        <w:trPr>
          <w:trHeight w:val="285"/>
        </w:trPr>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合计</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35</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left"/>
              <w:rPr>
                <w:rFonts w:ascii="inherit" w:eastAsia="宋体" w:hAnsi="inherit" w:cs="宋体"/>
                <w:kern w:val="0"/>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4"/>
                <w:szCs w:val="24"/>
              </w:rPr>
            </w:pPr>
            <w:r w:rsidRPr="00E53602">
              <w:rPr>
                <w:rFonts w:ascii="inherit" w:eastAsia="宋体" w:hAnsi="inherit" w:cs="宋体"/>
                <w:kern w:val="0"/>
                <w:sz w:val="24"/>
                <w:szCs w:val="24"/>
              </w:rPr>
              <w:t>35</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E53602" w:rsidRPr="00E53602" w:rsidRDefault="00E53602" w:rsidP="00E53602">
            <w:pPr>
              <w:widowControl/>
              <w:jc w:val="center"/>
              <w:rPr>
                <w:rFonts w:ascii="inherit" w:eastAsia="宋体" w:hAnsi="inherit" w:cs="宋体"/>
                <w:kern w:val="0"/>
                <w:sz w:val="22"/>
              </w:rPr>
            </w:pPr>
          </w:p>
        </w:tc>
      </w:tr>
    </w:tbl>
    <w:p w:rsidR="00A2206A" w:rsidRPr="00E53602" w:rsidRDefault="00A2206A" w:rsidP="00E53602"/>
    <w:sectPr w:rsidR="00A2206A" w:rsidRPr="00E53602" w:rsidSect="00A2206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F10"/>
    <w:multiLevelType w:val="multilevel"/>
    <w:tmpl w:val="7EE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206A"/>
    <w:rsid w:val="001A666B"/>
    <w:rsid w:val="002E7472"/>
    <w:rsid w:val="0093321A"/>
    <w:rsid w:val="00A2206A"/>
    <w:rsid w:val="00B301E3"/>
    <w:rsid w:val="00B81A1E"/>
    <w:rsid w:val="00BE62B0"/>
    <w:rsid w:val="00C575E7"/>
    <w:rsid w:val="00E53602"/>
    <w:rsid w:val="00F61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36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4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1A1E"/>
    <w:rPr>
      <w:b/>
      <w:bCs/>
    </w:rPr>
  </w:style>
  <w:style w:type="character" w:customStyle="1" w:styleId="apple-converted-space">
    <w:name w:val="apple-converted-space"/>
    <w:basedOn w:val="a0"/>
    <w:rsid w:val="001A666B"/>
  </w:style>
  <w:style w:type="character" w:styleId="a5">
    <w:name w:val="Hyperlink"/>
    <w:basedOn w:val="a0"/>
    <w:uiPriority w:val="99"/>
    <w:semiHidden/>
    <w:unhideWhenUsed/>
    <w:rsid w:val="001A666B"/>
    <w:rPr>
      <w:color w:val="0000FF"/>
      <w:u w:val="single"/>
    </w:rPr>
  </w:style>
  <w:style w:type="character" w:customStyle="1" w:styleId="1Char">
    <w:name w:val="标题 1 Char"/>
    <w:basedOn w:val="a0"/>
    <w:link w:val="1"/>
    <w:uiPriority w:val="9"/>
    <w:rsid w:val="00E5360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3395051">
      <w:bodyDiv w:val="1"/>
      <w:marLeft w:val="0"/>
      <w:marRight w:val="0"/>
      <w:marTop w:val="0"/>
      <w:marBottom w:val="0"/>
      <w:divBdr>
        <w:top w:val="none" w:sz="0" w:space="0" w:color="auto"/>
        <w:left w:val="none" w:sz="0" w:space="0" w:color="auto"/>
        <w:bottom w:val="none" w:sz="0" w:space="0" w:color="auto"/>
        <w:right w:val="none" w:sz="0" w:space="0" w:color="auto"/>
      </w:divBdr>
    </w:div>
    <w:div w:id="239756432">
      <w:bodyDiv w:val="1"/>
      <w:marLeft w:val="0"/>
      <w:marRight w:val="0"/>
      <w:marTop w:val="0"/>
      <w:marBottom w:val="0"/>
      <w:divBdr>
        <w:top w:val="none" w:sz="0" w:space="0" w:color="auto"/>
        <w:left w:val="none" w:sz="0" w:space="0" w:color="auto"/>
        <w:bottom w:val="none" w:sz="0" w:space="0" w:color="auto"/>
        <w:right w:val="none" w:sz="0" w:space="0" w:color="auto"/>
      </w:divBdr>
      <w:divsChild>
        <w:div w:id="1901748414">
          <w:marLeft w:val="0"/>
          <w:marRight w:val="0"/>
          <w:marTop w:val="0"/>
          <w:marBottom w:val="0"/>
          <w:divBdr>
            <w:top w:val="none" w:sz="0" w:space="0" w:color="auto"/>
            <w:left w:val="none" w:sz="0" w:space="0" w:color="auto"/>
            <w:bottom w:val="none" w:sz="0" w:space="0" w:color="auto"/>
            <w:right w:val="none" w:sz="0" w:space="0" w:color="auto"/>
          </w:divBdr>
          <w:divsChild>
            <w:div w:id="5877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080">
      <w:bodyDiv w:val="1"/>
      <w:marLeft w:val="0"/>
      <w:marRight w:val="0"/>
      <w:marTop w:val="0"/>
      <w:marBottom w:val="0"/>
      <w:divBdr>
        <w:top w:val="none" w:sz="0" w:space="0" w:color="auto"/>
        <w:left w:val="none" w:sz="0" w:space="0" w:color="auto"/>
        <w:bottom w:val="none" w:sz="0" w:space="0" w:color="auto"/>
        <w:right w:val="none" w:sz="0" w:space="0" w:color="auto"/>
      </w:divBdr>
      <w:divsChild>
        <w:div w:id="49500030">
          <w:marLeft w:val="0"/>
          <w:marRight w:val="0"/>
          <w:marTop w:val="0"/>
          <w:marBottom w:val="0"/>
          <w:divBdr>
            <w:top w:val="none" w:sz="0" w:space="0" w:color="auto"/>
            <w:left w:val="none" w:sz="0" w:space="0" w:color="auto"/>
            <w:bottom w:val="none" w:sz="0" w:space="0" w:color="auto"/>
            <w:right w:val="none" w:sz="0" w:space="0" w:color="auto"/>
          </w:divBdr>
        </w:div>
        <w:div w:id="959335841">
          <w:marLeft w:val="0"/>
          <w:marRight w:val="0"/>
          <w:marTop w:val="0"/>
          <w:marBottom w:val="0"/>
          <w:divBdr>
            <w:top w:val="none" w:sz="0" w:space="0" w:color="auto"/>
            <w:left w:val="none" w:sz="0" w:space="0" w:color="auto"/>
            <w:bottom w:val="none" w:sz="0" w:space="0" w:color="auto"/>
            <w:right w:val="none" w:sz="0" w:space="0" w:color="auto"/>
          </w:divBdr>
        </w:div>
        <w:div w:id="1251544696">
          <w:marLeft w:val="0"/>
          <w:marRight w:val="0"/>
          <w:marTop w:val="0"/>
          <w:marBottom w:val="0"/>
          <w:divBdr>
            <w:top w:val="none" w:sz="0" w:space="0" w:color="auto"/>
            <w:left w:val="none" w:sz="0" w:space="0" w:color="auto"/>
            <w:bottom w:val="none" w:sz="0" w:space="0" w:color="auto"/>
            <w:right w:val="none" w:sz="0" w:space="0" w:color="auto"/>
          </w:divBdr>
        </w:div>
      </w:divsChild>
    </w:div>
    <w:div w:id="1021512104">
      <w:bodyDiv w:val="1"/>
      <w:marLeft w:val="0"/>
      <w:marRight w:val="0"/>
      <w:marTop w:val="0"/>
      <w:marBottom w:val="0"/>
      <w:divBdr>
        <w:top w:val="none" w:sz="0" w:space="0" w:color="auto"/>
        <w:left w:val="none" w:sz="0" w:space="0" w:color="auto"/>
        <w:bottom w:val="none" w:sz="0" w:space="0" w:color="auto"/>
        <w:right w:val="none" w:sz="0" w:space="0" w:color="auto"/>
      </w:divBdr>
    </w:div>
    <w:div w:id="1449660187">
      <w:bodyDiv w:val="1"/>
      <w:marLeft w:val="0"/>
      <w:marRight w:val="0"/>
      <w:marTop w:val="0"/>
      <w:marBottom w:val="0"/>
      <w:divBdr>
        <w:top w:val="none" w:sz="0" w:space="0" w:color="auto"/>
        <w:left w:val="none" w:sz="0" w:space="0" w:color="auto"/>
        <w:bottom w:val="none" w:sz="0" w:space="0" w:color="auto"/>
        <w:right w:val="none" w:sz="0" w:space="0" w:color="auto"/>
      </w:divBdr>
    </w:div>
    <w:div w:id="1616402165">
      <w:bodyDiv w:val="1"/>
      <w:marLeft w:val="0"/>
      <w:marRight w:val="0"/>
      <w:marTop w:val="0"/>
      <w:marBottom w:val="0"/>
      <w:divBdr>
        <w:top w:val="none" w:sz="0" w:space="0" w:color="auto"/>
        <w:left w:val="none" w:sz="0" w:space="0" w:color="auto"/>
        <w:bottom w:val="none" w:sz="0" w:space="0" w:color="auto"/>
        <w:right w:val="none" w:sz="0" w:space="0" w:color="auto"/>
      </w:divBdr>
    </w:div>
    <w:div w:id="1890418353">
      <w:bodyDiv w:val="1"/>
      <w:marLeft w:val="0"/>
      <w:marRight w:val="0"/>
      <w:marTop w:val="0"/>
      <w:marBottom w:val="0"/>
      <w:divBdr>
        <w:top w:val="none" w:sz="0" w:space="0" w:color="auto"/>
        <w:left w:val="none" w:sz="0" w:space="0" w:color="auto"/>
        <w:bottom w:val="none" w:sz="0" w:space="0" w:color="auto"/>
        <w:right w:val="none" w:sz="0" w:space="0" w:color="auto"/>
      </w:divBdr>
    </w:div>
    <w:div w:id="1897932193">
      <w:bodyDiv w:val="1"/>
      <w:marLeft w:val="0"/>
      <w:marRight w:val="0"/>
      <w:marTop w:val="0"/>
      <w:marBottom w:val="0"/>
      <w:divBdr>
        <w:top w:val="none" w:sz="0" w:space="0" w:color="auto"/>
        <w:left w:val="none" w:sz="0" w:space="0" w:color="auto"/>
        <w:bottom w:val="none" w:sz="0" w:space="0" w:color="auto"/>
        <w:right w:val="none" w:sz="0" w:space="0" w:color="auto"/>
      </w:divBdr>
    </w:div>
    <w:div w:id="1953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2015-12-02T15:12:00Z</dcterms:created>
  <dcterms:modified xsi:type="dcterms:W3CDTF">2015-12-02T15:12:00Z</dcterms:modified>
</cp:coreProperties>
</file>